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center"/>
        <w:rPr>
          <w:rFonts w:hint="eastAsia" w:asciiTheme="minorHAnsi" w:hAnsiTheme="minorHAnsi" w:eastAsiaTheme="majorEastAsia" w:cstheme="minorHAnsi"/>
          <w:b/>
          <w:kern w:val="0"/>
          <w:sz w:val="32"/>
          <w:szCs w:val="21"/>
          <w:lang w:val="en-US" w:eastAsia="zh-Hans"/>
        </w:rPr>
      </w:pPr>
      <w:r>
        <w:rPr>
          <w:rFonts w:hint="eastAsia" w:asciiTheme="minorHAnsi" w:hAnsiTheme="minorHAnsi" w:eastAsiaTheme="majorEastAsia" w:cstheme="minorHAnsi"/>
          <w:b/>
          <w:kern w:val="0"/>
          <w:sz w:val="32"/>
          <w:szCs w:val="21"/>
          <w:lang w:val="en-US" w:eastAsia="zh-Hans"/>
        </w:rPr>
        <w:t>美国加州大学伯克利分校</w:t>
      </w:r>
    </w:p>
    <w:p>
      <w:pPr>
        <w:widowControl/>
        <w:spacing w:line="360" w:lineRule="auto"/>
        <w:jc w:val="center"/>
        <w:rPr>
          <w:rFonts w:hint="eastAsia" w:asciiTheme="minorHAnsi" w:hAnsiTheme="minorHAnsi" w:eastAsiaTheme="majorEastAsia" w:cstheme="minorHAnsi"/>
          <w:b/>
          <w:kern w:val="0"/>
          <w:sz w:val="32"/>
          <w:szCs w:val="21"/>
          <w:lang w:val="en-US" w:eastAsia="zh-CN"/>
        </w:rPr>
      </w:pPr>
      <w:r>
        <w:rPr>
          <w:rFonts w:hint="eastAsia" w:asciiTheme="minorHAnsi" w:hAnsiTheme="minorHAnsi" w:eastAsiaTheme="majorEastAsia" w:cstheme="minorHAnsi"/>
          <w:b/>
          <w:kern w:val="0"/>
          <w:sz w:val="32"/>
          <w:szCs w:val="21"/>
          <w:lang w:val="en-US" w:eastAsia="zh-CN"/>
        </w:rPr>
        <w:t>University of California-Berkeley</w:t>
      </w:r>
    </w:p>
    <w:p>
      <w:pPr>
        <w:pStyle w:val="17"/>
        <w:widowControl/>
        <w:numPr>
          <w:ilvl w:val="0"/>
          <w:numId w:val="0"/>
        </w:numPr>
        <w:spacing w:line="360" w:lineRule="auto"/>
        <w:ind w:leftChars="0"/>
        <w:jc w:val="center"/>
        <w:rPr>
          <w:rFonts w:hint="eastAsia" w:asciiTheme="minorHAnsi" w:hAnsiTheme="minorHAnsi" w:eastAsiaTheme="majorEastAsia" w:cstheme="minorHAnsi"/>
          <w:b/>
          <w:kern w:val="0"/>
          <w:sz w:val="32"/>
          <w:szCs w:val="21"/>
          <w:lang w:val="en-US" w:eastAsia="zh-CN"/>
        </w:rPr>
      </w:pPr>
      <w:r>
        <w:rPr>
          <w:rFonts w:hint="eastAsia" w:asciiTheme="minorHAnsi" w:hAnsiTheme="minorHAnsi" w:eastAsiaTheme="majorEastAsia" w:cstheme="minorHAnsi"/>
          <w:b/>
          <w:kern w:val="0"/>
          <w:sz w:val="32"/>
          <w:szCs w:val="21"/>
        </w:rPr>
        <w:t>202</w:t>
      </w:r>
      <w:r>
        <w:rPr>
          <w:rFonts w:hint="eastAsia" w:asciiTheme="minorHAnsi" w:hAnsiTheme="minorHAnsi" w:eastAsiaTheme="majorEastAsia" w:cstheme="minorHAnsi"/>
          <w:b/>
          <w:kern w:val="0"/>
          <w:sz w:val="32"/>
          <w:szCs w:val="21"/>
          <w:lang w:val="en-US" w:eastAsia="zh-CN"/>
        </w:rPr>
        <w:t>6春季</w:t>
      </w:r>
      <w:r>
        <w:rPr>
          <w:rFonts w:hint="eastAsia" w:asciiTheme="minorHAnsi" w:hAnsiTheme="minorHAnsi" w:eastAsiaTheme="majorEastAsia" w:cstheme="minorHAnsi"/>
          <w:b/>
          <w:kern w:val="0"/>
          <w:sz w:val="32"/>
          <w:szCs w:val="21"/>
          <w:lang w:val="en-US" w:eastAsia="zh-Hans"/>
        </w:rPr>
        <w:t>学期</w:t>
      </w:r>
      <w:r>
        <w:rPr>
          <w:rFonts w:hint="eastAsia" w:asciiTheme="minorHAnsi" w:hAnsiTheme="minorHAnsi" w:eastAsiaTheme="majorEastAsia" w:cstheme="minorHAnsi"/>
          <w:b/>
          <w:kern w:val="0"/>
          <w:sz w:val="32"/>
          <w:szCs w:val="21"/>
          <w:lang w:val="en-US" w:eastAsia="zh-CN"/>
        </w:rPr>
        <w:t>学分项目</w:t>
      </w:r>
    </w:p>
    <w:p>
      <w:pPr>
        <w:pStyle w:val="17"/>
        <w:widowControl/>
        <w:numPr>
          <w:ilvl w:val="0"/>
          <w:numId w:val="0"/>
        </w:numPr>
        <w:spacing w:line="360" w:lineRule="auto"/>
        <w:ind w:leftChars="0"/>
        <w:jc w:val="center"/>
        <w:rPr>
          <w:rFonts w:hint="default" w:asciiTheme="minorHAnsi" w:hAnsiTheme="minorHAnsi" w:eastAsiaTheme="majorEastAsia" w:cstheme="minorHAnsi"/>
          <w:szCs w:val="21"/>
          <w:lang w:eastAsia="zh-CN"/>
        </w:rPr>
      </w:pPr>
      <w:r>
        <w:rPr>
          <w:rFonts w:hint="default" w:asciiTheme="minorHAnsi" w:hAnsiTheme="minorHAnsi" w:eastAsiaTheme="majorEastAsia" w:cstheme="minorHAnsi"/>
          <w:szCs w:val="21"/>
          <w:lang w:eastAsia="zh-CN"/>
        </w:rPr>
        <w:t>202</w:t>
      </w:r>
      <w:r>
        <w:rPr>
          <w:rFonts w:hint="eastAsia" w:asciiTheme="minorHAnsi" w:hAnsiTheme="minorHAnsi" w:eastAsiaTheme="majorEastAsia" w:cstheme="minorHAnsi"/>
          <w:szCs w:val="21"/>
          <w:lang w:val="en-US" w:eastAsia="zh-CN"/>
        </w:rPr>
        <w:t>6</w:t>
      </w:r>
      <w:r>
        <w:rPr>
          <w:rFonts w:hint="default" w:asciiTheme="minorHAnsi" w:hAnsiTheme="minorHAnsi" w:eastAsiaTheme="majorEastAsia" w:cstheme="minorHAnsi"/>
          <w:szCs w:val="21"/>
          <w:lang w:eastAsia="zh-CN"/>
        </w:rPr>
        <w:t>年</w:t>
      </w:r>
      <w:r>
        <w:rPr>
          <w:rFonts w:hint="eastAsia" w:asciiTheme="minorHAnsi" w:hAnsiTheme="minorHAnsi" w:eastAsiaTheme="majorEastAsia" w:cstheme="minorHAnsi"/>
          <w:szCs w:val="21"/>
          <w:lang w:val="en-US" w:eastAsia="zh-CN"/>
        </w:rPr>
        <w:t>1</w:t>
      </w:r>
      <w:r>
        <w:rPr>
          <w:rFonts w:hint="default" w:asciiTheme="minorHAnsi" w:hAnsiTheme="minorHAnsi" w:eastAsiaTheme="majorEastAsia" w:cstheme="minorHAnsi"/>
          <w:szCs w:val="21"/>
          <w:lang w:eastAsia="zh-CN"/>
        </w:rPr>
        <w:t>月</w:t>
      </w:r>
      <w:r>
        <w:rPr>
          <w:rFonts w:hint="eastAsia" w:asciiTheme="minorHAnsi" w:hAnsiTheme="minorHAnsi" w:eastAsiaTheme="majorEastAsia" w:cstheme="minorHAnsi"/>
          <w:szCs w:val="21"/>
          <w:lang w:val="en-US" w:eastAsia="zh-CN"/>
        </w:rPr>
        <w:t>20</w:t>
      </w:r>
      <w:r>
        <w:rPr>
          <w:rFonts w:hint="default" w:asciiTheme="minorHAnsi" w:hAnsiTheme="minorHAnsi" w:eastAsiaTheme="majorEastAsia" w:cstheme="minorHAnsi"/>
          <w:szCs w:val="21"/>
          <w:lang w:eastAsia="zh-CN"/>
        </w:rPr>
        <w:t>日-</w:t>
      </w:r>
      <w:r>
        <w:rPr>
          <w:rFonts w:hint="eastAsia" w:asciiTheme="minorHAnsi" w:hAnsiTheme="minorHAnsi" w:eastAsiaTheme="majorEastAsia" w:cstheme="minorHAnsi"/>
          <w:szCs w:val="21"/>
          <w:lang w:val="en-US" w:eastAsia="zh-CN"/>
        </w:rPr>
        <w:t>5</w:t>
      </w:r>
      <w:r>
        <w:rPr>
          <w:rFonts w:hint="default" w:asciiTheme="minorHAnsi" w:hAnsiTheme="minorHAnsi" w:eastAsiaTheme="majorEastAsia" w:cstheme="minorHAnsi"/>
          <w:szCs w:val="21"/>
          <w:lang w:eastAsia="zh-CN"/>
        </w:rPr>
        <w:t>月</w:t>
      </w:r>
      <w:r>
        <w:rPr>
          <w:rFonts w:hint="eastAsia" w:asciiTheme="minorHAnsi" w:hAnsiTheme="minorHAnsi" w:eastAsiaTheme="majorEastAsia" w:cstheme="minorHAnsi"/>
          <w:szCs w:val="21"/>
          <w:lang w:val="en-US" w:eastAsia="zh-CN"/>
        </w:rPr>
        <w:t>15</w:t>
      </w:r>
      <w:r>
        <w:rPr>
          <w:rFonts w:hint="default" w:asciiTheme="minorHAnsi" w:hAnsiTheme="minorHAnsi" w:eastAsiaTheme="majorEastAsia" w:cstheme="minorHAnsi"/>
          <w:szCs w:val="21"/>
          <w:lang w:eastAsia="zh-CN"/>
        </w:rPr>
        <w:t>日</w:t>
      </w:r>
    </w:p>
    <w:p>
      <w:pPr>
        <w:pStyle w:val="17"/>
        <w:widowControl/>
        <w:numPr>
          <w:ilvl w:val="0"/>
          <w:numId w:val="0"/>
        </w:numPr>
        <w:spacing w:line="360" w:lineRule="auto"/>
        <w:ind w:leftChars="0"/>
        <w:jc w:val="left"/>
        <w:rPr>
          <w:rFonts w:hint="eastAsia" w:asciiTheme="minorHAnsi" w:hAnsiTheme="minorHAnsi" w:eastAsiaTheme="majorEastAsia" w:cstheme="minorHAnsi"/>
          <w:b/>
          <w:szCs w:val="21"/>
          <w:lang w:val="en-US" w:eastAsia="zh-CN"/>
        </w:rPr>
      </w:pPr>
    </w:p>
    <w:p>
      <w:pPr>
        <w:pStyle w:val="17"/>
        <w:widowControl/>
        <w:numPr>
          <w:ilvl w:val="0"/>
          <w:numId w:val="0"/>
        </w:numPr>
        <w:spacing w:line="360" w:lineRule="auto"/>
        <w:ind w:leftChars="0"/>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szCs w:val="21"/>
          <w:lang w:val="en-US" w:eastAsia="zh-CN"/>
        </w:rPr>
        <w:t>一、</w:t>
      </w:r>
      <w:r>
        <w:rPr>
          <w:rFonts w:hint="eastAsia" w:asciiTheme="minorHAnsi" w:hAnsiTheme="minorHAnsi" w:eastAsiaTheme="majorEastAsia" w:cstheme="minorHAnsi"/>
          <w:b/>
          <w:kern w:val="0"/>
          <w:szCs w:val="21"/>
        </w:rPr>
        <w:t>项目综述</w:t>
      </w:r>
    </w:p>
    <w:p>
      <w:pPr>
        <w:widowControl/>
        <w:spacing w:line="360" w:lineRule="auto"/>
        <w:ind w:firstLine="420" w:firstLineChars="200"/>
        <w:jc w:val="left"/>
        <w:rPr>
          <w:rFonts w:hint="eastAsia" w:asciiTheme="minorHAnsi" w:hAnsiTheme="minorHAnsi" w:eastAsiaTheme="majorEastAsia" w:cstheme="minorHAnsi"/>
          <w:kern w:val="0"/>
          <w:szCs w:val="21"/>
          <w:lang w:val="en-US" w:eastAsia="zh-CN"/>
        </w:rPr>
      </w:pPr>
      <w:r>
        <w:rPr>
          <w:rFonts w:hint="eastAsia" w:asciiTheme="minorHAnsi" w:hAnsiTheme="minorHAnsi" w:eastAsiaTheme="majorEastAsia" w:cstheme="minorHAnsi"/>
          <w:kern w:val="0"/>
          <w:szCs w:val="21"/>
          <w:lang w:val="en-US" w:eastAsia="zh-Hans"/>
        </w:rPr>
        <w:t>加州大学伯克利分校</w:t>
      </w:r>
      <w:r>
        <w:rPr>
          <w:rFonts w:hint="eastAsia" w:asciiTheme="minorHAnsi" w:hAnsiTheme="minorHAnsi" w:eastAsiaTheme="majorEastAsia" w:cstheme="minorHAnsi"/>
          <w:kern w:val="0"/>
          <w:szCs w:val="21"/>
          <w:lang w:val="en-US" w:eastAsia="zh-CN"/>
        </w:rPr>
        <w:t>（University of California, Berkeley；常用缩写：UC Berkeley或</w:t>
      </w:r>
      <w:r>
        <w:rPr>
          <w:rFonts w:hint="default" w:asciiTheme="minorHAnsi" w:hAnsiTheme="minorHAnsi" w:eastAsiaTheme="majorEastAsia" w:cstheme="minorHAnsi"/>
          <w:kern w:val="0"/>
          <w:szCs w:val="21"/>
          <w:lang w:eastAsia="zh-CN"/>
        </w:rPr>
        <w:t>UCB</w:t>
      </w:r>
      <w:r>
        <w:rPr>
          <w:rFonts w:hint="eastAsia" w:asciiTheme="minorHAnsi" w:hAnsiTheme="minorHAnsi" w:eastAsiaTheme="majorEastAsia" w:cstheme="minorHAnsi"/>
          <w:kern w:val="0"/>
          <w:szCs w:val="21"/>
          <w:lang w:val="en-US" w:eastAsia="zh-CN"/>
        </w:rPr>
        <w:t>），位于美国加利福尼亚州旧金山湾区伯克利市，</w:t>
      </w:r>
      <w:r>
        <w:rPr>
          <w:rFonts w:hint="default" w:asciiTheme="minorHAnsi" w:hAnsiTheme="minorHAnsi" w:eastAsiaTheme="majorEastAsia" w:cstheme="minorHAnsi"/>
          <w:kern w:val="0"/>
          <w:szCs w:val="21"/>
          <w:lang w:eastAsia="zh-CN"/>
        </w:rPr>
        <w:t>是</w:t>
      </w:r>
      <w:r>
        <w:rPr>
          <w:rFonts w:hint="eastAsia" w:asciiTheme="minorHAnsi" w:hAnsiTheme="minorHAnsi" w:eastAsiaTheme="majorEastAsia" w:cstheme="minorHAnsi"/>
          <w:kern w:val="0"/>
          <w:szCs w:val="21"/>
          <w:lang w:val="en-US" w:eastAsia="zh-CN"/>
        </w:rPr>
        <w:t>世界著名的公立研究型大学。</w:t>
      </w:r>
      <w:r>
        <w:rPr>
          <w:rFonts w:hint="default" w:asciiTheme="minorHAnsi" w:hAnsiTheme="minorHAnsi" w:eastAsiaTheme="majorEastAsia" w:cstheme="minorHAnsi"/>
          <w:kern w:val="0"/>
          <w:szCs w:val="21"/>
          <w:lang w:eastAsia="zh-CN"/>
        </w:rPr>
        <w:t>加州大学伯克利分校</w:t>
      </w:r>
      <w:r>
        <w:rPr>
          <w:rFonts w:hint="eastAsia" w:asciiTheme="minorHAnsi" w:hAnsiTheme="minorHAnsi" w:eastAsiaTheme="majorEastAsia" w:cstheme="minorHAnsi"/>
          <w:kern w:val="0"/>
          <w:szCs w:val="21"/>
          <w:lang w:val="en-US" w:eastAsia="zh-CN"/>
        </w:rPr>
        <w:t>是加利福尼亚大学系统的创始大学，建立于1868年，202</w:t>
      </w:r>
      <w:r>
        <w:rPr>
          <w:rFonts w:hint="default" w:asciiTheme="minorHAnsi" w:hAnsiTheme="minorHAnsi" w:eastAsiaTheme="majorEastAsia" w:cstheme="minorHAnsi"/>
          <w:kern w:val="0"/>
          <w:szCs w:val="21"/>
          <w:lang w:eastAsia="zh-CN"/>
        </w:rPr>
        <w:t>6</w:t>
      </w:r>
      <w:r>
        <w:rPr>
          <w:rFonts w:hint="eastAsia" w:asciiTheme="minorHAnsi" w:hAnsiTheme="minorHAnsi" w:eastAsiaTheme="majorEastAsia" w:cstheme="minorHAnsi"/>
          <w:kern w:val="0"/>
          <w:szCs w:val="21"/>
          <w:lang w:val="en-US" w:eastAsia="zh-CN"/>
        </w:rPr>
        <w:t>年</w:t>
      </w:r>
      <w:r>
        <w:rPr>
          <w:rFonts w:hint="default" w:asciiTheme="minorHAnsi" w:hAnsiTheme="minorHAnsi" w:eastAsiaTheme="majorEastAsia" w:cstheme="minorHAnsi"/>
          <w:kern w:val="0"/>
          <w:szCs w:val="21"/>
          <w:lang w:eastAsia="zh-CN"/>
        </w:rPr>
        <w:t>《</w:t>
      </w:r>
      <w:r>
        <w:rPr>
          <w:rFonts w:hint="eastAsia" w:asciiTheme="minorHAnsi" w:hAnsiTheme="minorHAnsi" w:eastAsiaTheme="majorEastAsia" w:cstheme="minorHAnsi"/>
          <w:kern w:val="0"/>
          <w:szCs w:val="21"/>
          <w:lang w:val="en-US" w:eastAsia="zh-Hans"/>
        </w:rPr>
        <w:t>美国新闻与世界报道</w:t>
      </w:r>
      <w:r>
        <w:rPr>
          <w:rFonts w:hint="default" w:asciiTheme="minorHAnsi" w:hAnsiTheme="minorHAnsi" w:eastAsiaTheme="majorEastAsia" w:cstheme="minorHAnsi"/>
          <w:kern w:val="0"/>
          <w:szCs w:val="21"/>
          <w:lang w:eastAsia="zh-CN"/>
        </w:rPr>
        <w:t>》</w:t>
      </w:r>
      <w:r>
        <w:rPr>
          <w:rFonts w:hint="eastAsia" w:asciiTheme="minorHAnsi" w:hAnsiTheme="minorHAnsi" w:eastAsiaTheme="majorEastAsia" w:cstheme="minorHAnsi"/>
          <w:kern w:val="0"/>
          <w:szCs w:val="21"/>
          <w:lang w:val="en-US" w:eastAsia="zh-Hans"/>
        </w:rPr>
        <w:t>全球大学</w:t>
      </w:r>
      <w:r>
        <w:rPr>
          <w:rFonts w:hint="eastAsia" w:asciiTheme="minorHAnsi" w:hAnsiTheme="minorHAnsi" w:eastAsiaTheme="majorEastAsia" w:cstheme="minorHAnsi"/>
          <w:kern w:val="0"/>
          <w:szCs w:val="21"/>
          <w:lang w:val="en-US" w:eastAsia="zh-CN"/>
        </w:rPr>
        <w:t>排名第</w:t>
      </w:r>
      <w:r>
        <w:rPr>
          <w:rFonts w:hint="default" w:asciiTheme="minorHAnsi" w:hAnsiTheme="minorHAnsi" w:eastAsiaTheme="majorEastAsia" w:cstheme="minorHAnsi"/>
          <w:kern w:val="0"/>
          <w:szCs w:val="21"/>
          <w:lang w:eastAsia="zh-CN"/>
        </w:rPr>
        <w:t>6</w:t>
      </w:r>
      <w:r>
        <w:rPr>
          <w:rFonts w:hint="eastAsia" w:asciiTheme="minorHAnsi" w:hAnsiTheme="minorHAnsi" w:eastAsiaTheme="majorEastAsia" w:cstheme="minorHAnsi"/>
          <w:kern w:val="0"/>
          <w:szCs w:val="21"/>
          <w:lang w:val="en-US" w:eastAsia="zh-CN"/>
        </w:rPr>
        <w:t>名，同时在众多机构排名位列全球大学排行前十名，是世界顶尖的公立</w:t>
      </w:r>
      <w:r>
        <w:rPr>
          <w:rFonts w:hint="default" w:asciiTheme="minorHAnsi" w:hAnsiTheme="minorHAnsi" w:eastAsiaTheme="majorEastAsia" w:cstheme="minorHAnsi"/>
          <w:kern w:val="0"/>
          <w:szCs w:val="21"/>
          <w:lang w:eastAsia="zh-CN"/>
        </w:rPr>
        <w:t>研究型</w:t>
      </w:r>
      <w:r>
        <w:rPr>
          <w:rFonts w:hint="eastAsia" w:asciiTheme="minorHAnsi" w:hAnsiTheme="minorHAnsi" w:eastAsiaTheme="majorEastAsia" w:cstheme="minorHAnsi"/>
          <w:kern w:val="0"/>
          <w:szCs w:val="21"/>
          <w:lang w:val="en-US" w:eastAsia="zh-CN"/>
        </w:rPr>
        <w:t>大学之一。</w:t>
      </w:r>
    </w:p>
    <w:p>
      <w:pPr>
        <w:widowControl/>
        <w:spacing w:line="360" w:lineRule="auto"/>
        <w:ind w:firstLine="420" w:firstLineChars="200"/>
        <w:jc w:val="left"/>
        <w:rPr>
          <w:rFonts w:hint="eastAsia" w:asciiTheme="minorHAnsi" w:hAnsiTheme="minorHAnsi" w:eastAsiaTheme="majorEastAsia" w:cstheme="minorHAnsi"/>
          <w:kern w:val="0"/>
          <w:szCs w:val="21"/>
          <w:lang w:val="en-US" w:eastAsia="zh-Hans"/>
        </w:rPr>
      </w:pPr>
      <w:r>
        <w:rPr>
          <w:rFonts w:hint="eastAsia" w:asciiTheme="minorHAnsi" w:hAnsiTheme="minorHAnsi" w:eastAsiaTheme="majorEastAsia" w:cstheme="minorHAnsi"/>
          <w:kern w:val="0"/>
          <w:szCs w:val="21"/>
          <w:lang w:val="en-US" w:eastAsia="zh-Hans"/>
        </w:rPr>
        <w:t>本项目由加州大学伯克利分校推出</w:t>
      </w:r>
      <w:r>
        <w:rPr>
          <w:rFonts w:hint="default" w:asciiTheme="minorHAnsi" w:hAnsiTheme="minorHAnsi" w:eastAsiaTheme="majorEastAsia" w:cstheme="minorHAnsi"/>
          <w:kern w:val="0"/>
          <w:szCs w:val="21"/>
          <w:lang w:eastAsia="zh-Hans"/>
        </w:rPr>
        <w:t>，</w:t>
      </w:r>
      <w:r>
        <w:rPr>
          <w:rFonts w:hint="eastAsia" w:asciiTheme="minorHAnsi" w:hAnsiTheme="minorHAnsi" w:eastAsiaTheme="majorEastAsia" w:cstheme="minorHAnsi"/>
          <w:kern w:val="0"/>
          <w:szCs w:val="21"/>
          <w:lang w:val="en-US" w:eastAsia="zh-Hans"/>
        </w:rPr>
        <w:t>学生将能够享受全球顶尖大学的学术与研究资源</w:t>
      </w:r>
      <w:r>
        <w:rPr>
          <w:rFonts w:hint="default" w:asciiTheme="minorHAnsi" w:hAnsiTheme="minorHAnsi" w:eastAsiaTheme="majorEastAsia" w:cstheme="minorHAnsi"/>
          <w:kern w:val="0"/>
          <w:szCs w:val="21"/>
          <w:lang w:eastAsia="zh-Hans"/>
        </w:rPr>
        <w:t>，</w:t>
      </w:r>
      <w:r>
        <w:rPr>
          <w:rFonts w:hint="eastAsia" w:asciiTheme="minorHAnsi" w:hAnsiTheme="minorHAnsi" w:eastAsiaTheme="majorEastAsia" w:cstheme="minorHAnsi"/>
          <w:kern w:val="0"/>
          <w:szCs w:val="21"/>
          <w:lang w:val="en-US" w:eastAsia="zh-Hans"/>
        </w:rPr>
        <w:t>体验丰富多彩的校园活动</w:t>
      </w:r>
      <w:r>
        <w:rPr>
          <w:rFonts w:hint="default" w:asciiTheme="minorHAnsi" w:hAnsiTheme="minorHAnsi" w:eastAsiaTheme="majorEastAsia" w:cstheme="minorHAnsi"/>
          <w:kern w:val="0"/>
          <w:szCs w:val="21"/>
          <w:lang w:eastAsia="zh-Hans"/>
        </w:rPr>
        <w:t>，</w:t>
      </w:r>
      <w:r>
        <w:rPr>
          <w:rFonts w:hint="eastAsia" w:asciiTheme="minorHAnsi" w:hAnsiTheme="minorHAnsi" w:eastAsiaTheme="majorEastAsia" w:cstheme="minorHAnsi"/>
          <w:kern w:val="0"/>
          <w:szCs w:val="21"/>
          <w:lang w:val="en-US" w:eastAsia="zh-Hans"/>
        </w:rPr>
        <w:t>并获得</w:t>
      </w:r>
      <w:r>
        <w:rPr>
          <w:rFonts w:hint="default" w:asciiTheme="minorHAnsi" w:hAnsiTheme="minorHAnsi" w:eastAsiaTheme="majorEastAsia" w:cstheme="minorHAnsi"/>
          <w:kern w:val="0"/>
          <w:szCs w:val="21"/>
          <w:lang w:eastAsia="zh-Hans"/>
        </w:rPr>
        <w:t>独一无二的</w:t>
      </w:r>
      <w:r>
        <w:rPr>
          <w:rFonts w:hint="eastAsia" w:asciiTheme="minorHAnsi" w:hAnsiTheme="minorHAnsi" w:eastAsiaTheme="majorEastAsia" w:cstheme="minorHAnsi"/>
          <w:kern w:val="0"/>
          <w:szCs w:val="21"/>
          <w:lang w:val="en-US" w:eastAsia="zh-Hans"/>
        </w:rPr>
        <w:t>实践经历</w:t>
      </w:r>
      <w:r>
        <w:rPr>
          <w:rFonts w:hint="default" w:asciiTheme="minorHAnsi" w:hAnsiTheme="minorHAnsi" w:eastAsiaTheme="majorEastAsia" w:cstheme="minorHAnsi"/>
          <w:kern w:val="0"/>
          <w:szCs w:val="21"/>
          <w:lang w:eastAsia="zh-Hans"/>
        </w:rPr>
        <w:t>。</w:t>
      </w:r>
    </w:p>
    <w:p>
      <w:pPr>
        <w:widowControl/>
        <w:spacing w:line="360" w:lineRule="auto"/>
        <w:ind w:firstLine="420" w:firstLineChars="200"/>
        <w:jc w:val="left"/>
        <w:rPr>
          <w:rFonts w:hint="eastAsia" w:asciiTheme="minorHAnsi" w:hAnsiTheme="minorHAnsi" w:eastAsiaTheme="majorEastAsia" w:cstheme="minorHAnsi"/>
          <w:kern w:val="0"/>
          <w:szCs w:val="21"/>
          <w:lang w:val="en-US" w:eastAsia="zh-CN"/>
        </w:rPr>
      </w:pPr>
      <w:r>
        <w:rPr>
          <w:rFonts w:hint="eastAsia" w:asciiTheme="minorHAnsi" w:hAnsiTheme="minorHAnsi" w:eastAsiaTheme="majorEastAsia" w:cstheme="minorHAnsi"/>
          <w:kern w:val="0"/>
          <w:szCs w:val="21"/>
          <w:lang w:val="en-US" w:eastAsia="zh-CN"/>
        </w:rPr>
        <w:drawing>
          <wp:inline distT="0" distB="0" distL="114300" distR="114300">
            <wp:extent cx="4798060" cy="3126740"/>
            <wp:effectExtent l="0" t="0" r="2540" b="16510"/>
            <wp:docPr id="2" name="图片 2" descr="23022133593402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30221335934021091"/>
                    <pic:cNvPicPr>
                      <a:picLocks noChangeAspect="1"/>
                    </pic:cNvPicPr>
                  </pic:nvPicPr>
                  <pic:blipFill>
                    <a:blip r:embed="rId5"/>
                    <a:stretch>
                      <a:fillRect/>
                    </a:stretch>
                  </pic:blipFill>
                  <pic:spPr>
                    <a:xfrm>
                      <a:off x="0" y="0"/>
                      <a:ext cx="4798060" cy="3126740"/>
                    </a:xfrm>
                    <a:prstGeom prst="rect">
                      <a:avLst/>
                    </a:prstGeom>
                  </pic:spPr>
                </pic:pic>
              </a:graphicData>
            </a:graphic>
          </wp:inline>
        </w:drawing>
      </w:r>
    </w:p>
    <w:p>
      <w:pPr>
        <w:widowControl/>
        <w:spacing w:line="360" w:lineRule="auto"/>
        <w:jc w:val="left"/>
        <w:rPr>
          <w:rFonts w:hint="eastAsia" w:asciiTheme="minorHAnsi" w:hAnsiTheme="minorHAnsi" w:eastAsiaTheme="majorEastAsia" w:cstheme="minorHAnsi"/>
          <w:b/>
          <w:bCs/>
          <w:kern w:val="0"/>
          <w:szCs w:val="21"/>
        </w:rPr>
      </w:pPr>
      <w:r>
        <w:t xml:space="preserve"> </w:t>
      </w:r>
    </w:p>
    <w:p>
      <w:pPr>
        <w:widowControl/>
        <w:spacing w:line="360" w:lineRule="auto"/>
        <w:jc w:val="left"/>
        <w:rPr>
          <w:rFonts w:hint="eastAsia" w:asciiTheme="minorHAnsi" w:hAnsiTheme="minorHAnsi" w:eastAsiaTheme="majorEastAsia" w:cstheme="minorHAnsi"/>
          <w:b/>
          <w:bCs/>
          <w:kern w:val="0"/>
          <w:szCs w:val="21"/>
        </w:rPr>
      </w:pP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二、项目特色优势</w:t>
      </w:r>
    </w:p>
    <w:p>
      <w:pPr>
        <w:pStyle w:val="17"/>
        <w:widowControl/>
        <w:numPr>
          <w:ilvl w:val="0"/>
          <w:numId w:val="1"/>
        </w:numPr>
        <w:spacing w:line="360" w:lineRule="auto"/>
        <w:ind w:firstLineChars="0"/>
        <w:jc w:val="both"/>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w:t>
      </w:r>
      <w:r>
        <w:rPr>
          <w:rFonts w:hint="default" w:asciiTheme="minorHAnsi" w:hAnsiTheme="minorHAnsi" w:eastAsiaTheme="majorEastAsia" w:cstheme="minorHAnsi"/>
          <w:b/>
          <w:bCs/>
          <w:kern w:val="0"/>
          <w:szCs w:val="21"/>
        </w:rPr>
        <w:t>插班上课</w:t>
      </w:r>
      <w:r>
        <w:rPr>
          <w:rFonts w:hint="eastAsia" w:asciiTheme="minorHAnsi" w:hAnsiTheme="minorHAnsi" w:eastAsiaTheme="majorEastAsia" w:cstheme="minorHAnsi"/>
          <w:b/>
          <w:bCs/>
          <w:kern w:val="0"/>
          <w:szCs w:val="21"/>
        </w:rPr>
        <w:t>】</w:t>
      </w:r>
      <w:r>
        <w:rPr>
          <w:rFonts w:hint="eastAsia" w:asciiTheme="minorHAnsi" w:hAnsiTheme="minorHAnsi" w:eastAsiaTheme="majorEastAsia" w:cstheme="minorHAnsi"/>
          <w:kern w:val="0"/>
          <w:szCs w:val="21"/>
          <w:lang w:val="en-US" w:eastAsia="zh-Hans"/>
        </w:rPr>
        <w:t>亲身体验</w:t>
      </w:r>
      <w:r>
        <w:rPr>
          <w:rFonts w:hint="eastAsia" w:asciiTheme="minorHAnsi" w:hAnsiTheme="minorHAnsi" w:eastAsiaTheme="majorEastAsia" w:cstheme="minorHAnsi"/>
          <w:kern w:val="0"/>
          <w:szCs w:val="21"/>
        </w:rPr>
        <w:t>全球一流大学</w:t>
      </w:r>
      <w:r>
        <w:rPr>
          <w:rFonts w:hint="eastAsia" w:asciiTheme="minorHAnsi" w:hAnsiTheme="minorHAnsi" w:eastAsiaTheme="majorEastAsia" w:cstheme="minorHAnsi"/>
          <w:kern w:val="0"/>
          <w:szCs w:val="21"/>
          <w:lang w:val="en-US" w:eastAsia="zh-Hans"/>
        </w:rPr>
        <w:t>课堂</w:t>
      </w:r>
      <w:r>
        <w:rPr>
          <w:rFonts w:hint="default" w:asciiTheme="minorHAnsi" w:hAnsiTheme="minorHAnsi" w:eastAsiaTheme="majorEastAsia" w:cstheme="minorHAnsi"/>
          <w:kern w:val="0"/>
          <w:szCs w:val="21"/>
          <w:lang w:eastAsia="zh-Hans"/>
        </w:rPr>
        <w:t>，</w:t>
      </w:r>
      <w:r>
        <w:rPr>
          <w:rFonts w:hint="eastAsia" w:asciiTheme="minorHAnsi" w:hAnsiTheme="minorHAnsi" w:eastAsiaTheme="majorEastAsia" w:cstheme="minorHAnsi"/>
          <w:kern w:val="0"/>
          <w:szCs w:val="21"/>
          <w:lang w:val="en-US" w:eastAsia="zh-Hans"/>
        </w:rPr>
        <w:t>与顶尖的授课导师面对面</w:t>
      </w:r>
      <w:r>
        <w:rPr>
          <w:rFonts w:hint="default" w:asciiTheme="minorHAnsi" w:hAnsiTheme="minorHAnsi" w:eastAsiaTheme="majorEastAsia" w:cstheme="minorHAnsi"/>
          <w:kern w:val="0"/>
          <w:szCs w:val="21"/>
          <w:lang w:eastAsia="zh-Hans"/>
        </w:rPr>
        <w:t>、</w:t>
      </w:r>
      <w:r>
        <w:rPr>
          <w:rFonts w:hint="eastAsia" w:asciiTheme="minorHAnsi" w:hAnsiTheme="minorHAnsi" w:eastAsiaTheme="majorEastAsia" w:cstheme="minorHAnsi"/>
          <w:kern w:val="0"/>
          <w:szCs w:val="21"/>
          <w:lang w:val="en-US" w:eastAsia="zh-Hans"/>
        </w:rPr>
        <w:t>与优秀的同学一起插班上课</w:t>
      </w:r>
      <w:r>
        <w:rPr>
          <w:rFonts w:hint="default" w:asciiTheme="minorHAnsi" w:hAnsiTheme="minorHAnsi" w:eastAsiaTheme="majorEastAsia" w:cstheme="minorHAnsi"/>
          <w:kern w:val="0"/>
          <w:szCs w:val="21"/>
          <w:lang w:eastAsia="zh-Hans"/>
        </w:rPr>
        <w:t>；</w:t>
      </w:r>
    </w:p>
    <w:p>
      <w:pPr>
        <w:pStyle w:val="17"/>
        <w:widowControl/>
        <w:numPr>
          <w:ilvl w:val="0"/>
          <w:numId w:val="1"/>
        </w:numPr>
        <w:spacing w:line="360" w:lineRule="auto"/>
        <w:ind w:firstLineChars="0"/>
        <w:jc w:val="both"/>
        <w:rPr>
          <w:rFonts w:asciiTheme="minorHAnsi" w:hAnsiTheme="minorHAnsi" w:eastAsiaTheme="majorEastAsia" w:cstheme="minorHAnsi"/>
          <w:kern w:val="0"/>
          <w:szCs w:val="21"/>
        </w:rPr>
      </w:pPr>
      <w:r>
        <w:rPr>
          <w:rFonts w:hint="eastAsia"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lang w:val="en-US" w:eastAsia="zh-Hans"/>
        </w:rPr>
        <w:t>享用名校学术资源</w:t>
      </w:r>
      <w:r>
        <w:rPr>
          <w:rFonts w:hint="eastAsia" w:asciiTheme="minorHAnsi" w:hAnsiTheme="minorHAnsi" w:eastAsiaTheme="majorEastAsia" w:cstheme="minorHAnsi"/>
          <w:b/>
          <w:bCs/>
          <w:kern w:val="0"/>
          <w:szCs w:val="21"/>
          <w:lang w:eastAsia="zh-CN"/>
        </w:rPr>
        <w:t>】</w:t>
      </w:r>
      <w:r>
        <w:rPr>
          <w:rFonts w:hint="default" w:asciiTheme="minorHAnsi" w:hAnsiTheme="minorHAnsi" w:eastAsiaTheme="majorEastAsia" w:cstheme="minorHAnsi"/>
          <w:kern w:val="0"/>
          <w:szCs w:val="21"/>
          <w:lang w:eastAsia="zh-Hans"/>
        </w:rPr>
        <w:t>正式注册并获得加州大学伯克利分校学生证，与伯克利在读学生同享相同的教育资源，如：图书馆、健身房、活动中心，餐厅等；</w:t>
      </w:r>
    </w:p>
    <w:p>
      <w:pPr>
        <w:pStyle w:val="17"/>
        <w:widowControl/>
        <w:numPr>
          <w:ilvl w:val="0"/>
          <w:numId w:val="1"/>
        </w:numPr>
        <w:spacing w:line="360" w:lineRule="auto"/>
        <w:ind w:firstLineChars="0"/>
        <w:jc w:val="both"/>
        <w:rPr>
          <w:rFonts w:asciiTheme="minorHAnsi" w:hAnsiTheme="minorHAnsi" w:eastAsiaTheme="majorEastAsia" w:cstheme="minorHAnsi"/>
          <w:kern w:val="0"/>
          <w:szCs w:val="21"/>
        </w:rPr>
      </w:pPr>
      <w:r>
        <w:rPr>
          <w:rFonts w:hint="eastAsia"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lang w:val="en-US" w:eastAsia="zh-CN"/>
        </w:rPr>
        <w:t>全英</w:t>
      </w:r>
      <w:r>
        <w:rPr>
          <w:rFonts w:hint="eastAsia" w:asciiTheme="minorHAnsi" w:hAnsiTheme="minorHAnsi" w:eastAsiaTheme="majorEastAsia" w:cstheme="minorHAnsi"/>
          <w:b/>
          <w:bCs/>
          <w:kern w:val="0"/>
          <w:szCs w:val="21"/>
          <w:lang w:val="en-US" w:eastAsia="zh-Hans"/>
        </w:rPr>
        <w:t>小班</w:t>
      </w:r>
      <w:r>
        <w:rPr>
          <w:rFonts w:hint="eastAsia" w:asciiTheme="minorHAnsi" w:hAnsiTheme="minorHAnsi" w:eastAsiaTheme="majorEastAsia" w:cstheme="minorHAnsi"/>
          <w:b/>
          <w:bCs/>
          <w:kern w:val="0"/>
          <w:szCs w:val="21"/>
          <w:lang w:val="en-US" w:eastAsia="zh-CN"/>
        </w:rPr>
        <w:t>课堂</w:t>
      </w:r>
      <w:r>
        <w:rPr>
          <w:rFonts w:hint="eastAsia" w:asciiTheme="minorHAnsi" w:hAnsiTheme="minorHAnsi" w:eastAsiaTheme="majorEastAsia" w:cstheme="minorHAnsi"/>
          <w:b/>
          <w:bCs/>
          <w:kern w:val="0"/>
          <w:szCs w:val="21"/>
        </w:rPr>
        <w:t>】</w:t>
      </w:r>
      <w:r>
        <w:rPr>
          <w:rFonts w:hint="eastAsia" w:asciiTheme="minorHAnsi" w:hAnsiTheme="minorHAnsi" w:eastAsiaTheme="majorEastAsia" w:cstheme="minorHAnsi"/>
          <w:kern w:val="0"/>
          <w:szCs w:val="21"/>
        </w:rPr>
        <w:t>通过全英课堂交流，不仅可以锻炼英语听说读写全方面能力，</w:t>
      </w:r>
      <w:r>
        <w:rPr>
          <w:rFonts w:hint="eastAsia" w:asciiTheme="minorHAnsi" w:hAnsiTheme="minorHAnsi" w:eastAsiaTheme="majorEastAsia" w:cstheme="minorHAnsi"/>
          <w:kern w:val="0"/>
          <w:szCs w:val="21"/>
          <w:lang w:val="en-US" w:eastAsia="zh-Hans"/>
        </w:rPr>
        <w:t>还能提高英语学术技能</w:t>
      </w:r>
      <w:r>
        <w:rPr>
          <w:rFonts w:hint="eastAsia" w:asciiTheme="minorHAnsi" w:hAnsiTheme="minorHAnsi" w:eastAsiaTheme="majorEastAsia" w:cstheme="minorHAnsi"/>
          <w:kern w:val="0"/>
          <w:szCs w:val="21"/>
        </w:rPr>
        <w:t>；</w:t>
      </w:r>
    </w:p>
    <w:p>
      <w:pPr>
        <w:pStyle w:val="17"/>
        <w:widowControl/>
        <w:numPr>
          <w:ilvl w:val="0"/>
          <w:numId w:val="1"/>
        </w:numPr>
        <w:spacing w:line="360" w:lineRule="auto"/>
        <w:ind w:firstLineChars="0"/>
        <w:jc w:val="both"/>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lang w:val="en-US" w:eastAsia="zh-Hans"/>
        </w:rPr>
        <w:t>成绩单</w:t>
      </w:r>
      <w:r>
        <w:rPr>
          <w:rFonts w:hint="default" w:asciiTheme="minorHAnsi" w:hAnsiTheme="minorHAnsi" w:eastAsiaTheme="majorEastAsia" w:cstheme="minorHAnsi"/>
          <w:b/>
          <w:bCs/>
          <w:kern w:val="0"/>
          <w:szCs w:val="21"/>
          <w:lang w:eastAsia="zh-Hans"/>
        </w:rPr>
        <w:t>&amp;</w:t>
      </w:r>
      <w:r>
        <w:rPr>
          <w:rFonts w:hint="eastAsia" w:asciiTheme="minorHAnsi" w:hAnsiTheme="minorHAnsi" w:eastAsiaTheme="majorEastAsia" w:cstheme="minorHAnsi"/>
          <w:b/>
          <w:bCs/>
          <w:kern w:val="0"/>
          <w:szCs w:val="21"/>
          <w:lang w:val="en-US" w:eastAsia="zh-Hans"/>
        </w:rPr>
        <w:t>学分</w:t>
      </w:r>
      <w:r>
        <w:rPr>
          <w:rFonts w:hint="eastAsia" w:asciiTheme="minorHAnsi" w:hAnsiTheme="minorHAnsi" w:eastAsiaTheme="majorEastAsia" w:cstheme="minorHAnsi"/>
          <w:b/>
          <w:bCs/>
          <w:kern w:val="0"/>
          <w:szCs w:val="21"/>
        </w:rPr>
        <w:t>】</w:t>
      </w:r>
      <w:r>
        <w:rPr>
          <w:rFonts w:hint="default" w:asciiTheme="minorHAnsi" w:hAnsiTheme="minorHAnsi" w:eastAsiaTheme="majorEastAsia" w:cstheme="minorHAnsi"/>
          <w:kern w:val="0"/>
          <w:szCs w:val="21"/>
          <w:lang w:eastAsia="zh-CN"/>
        </w:rPr>
        <w:t>顺利完成项目后</w:t>
      </w:r>
      <w:r>
        <w:rPr>
          <w:rFonts w:hint="eastAsia" w:asciiTheme="minorHAnsi" w:hAnsiTheme="minorHAnsi" w:eastAsiaTheme="majorEastAsia" w:cstheme="minorHAnsi"/>
          <w:kern w:val="0"/>
          <w:szCs w:val="21"/>
          <w:lang w:val="en-US" w:eastAsia="zh-CN"/>
        </w:rPr>
        <w:t>可</w:t>
      </w:r>
      <w:r>
        <w:rPr>
          <w:rFonts w:hint="eastAsia" w:asciiTheme="minorHAnsi" w:hAnsiTheme="minorHAnsi" w:eastAsiaTheme="majorEastAsia" w:cstheme="minorHAnsi"/>
          <w:kern w:val="0"/>
          <w:szCs w:val="21"/>
          <w:lang w:val="en-US" w:eastAsia="zh-Hans"/>
        </w:rPr>
        <w:t>获得加州大学伯克利分校</w:t>
      </w:r>
      <w:r>
        <w:rPr>
          <w:rFonts w:hint="eastAsia" w:asciiTheme="minorHAnsi" w:hAnsiTheme="minorHAnsi" w:eastAsiaTheme="majorEastAsia" w:cstheme="minorHAnsi"/>
          <w:kern w:val="0"/>
          <w:szCs w:val="21"/>
        </w:rPr>
        <w:t>开具的</w:t>
      </w:r>
      <w:r>
        <w:rPr>
          <w:rFonts w:hint="eastAsia" w:asciiTheme="minorHAnsi" w:hAnsiTheme="minorHAnsi" w:eastAsiaTheme="majorEastAsia" w:cstheme="minorHAnsi"/>
          <w:kern w:val="0"/>
          <w:szCs w:val="21"/>
          <w:lang w:val="en-US" w:eastAsia="zh-CN"/>
        </w:rPr>
        <w:t>官方正式成绩单及相应学分</w:t>
      </w:r>
      <w:r>
        <w:rPr>
          <w:rFonts w:hint="eastAsia" w:asciiTheme="minorHAnsi" w:hAnsiTheme="minorHAnsi" w:eastAsiaTheme="majorEastAsia" w:cstheme="minorHAnsi"/>
          <w:kern w:val="0"/>
          <w:szCs w:val="21"/>
        </w:rPr>
        <w:t>，</w:t>
      </w:r>
      <w:r>
        <w:rPr>
          <w:rFonts w:hint="default" w:asciiTheme="minorHAnsi" w:hAnsiTheme="minorHAnsi" w:eastAsiaTheme="majorEastAsia" w:cstheme="minorHAnsi"/>
          <w:kern w:val="0"/>
          <w:szCs w:val="21"/>
          <w:lang w:eastAsia="zh-Hans"/>
        </w:rPr>
        <w:t>为进一步申请世界名校深造及就业提供了强有力的保障！</w:t>
      </w:r>
    </w:p>
    <w:p>
      <w:pPr>
        <w:pStyle w:val="17"/>
        <w:widowControl/>
        <w:spacing w:line="360" w:lineRule="auto"/>
        <w:ind w:left="840" w:firstLine="0" w:firstLineChars="0"/>
        <w:jc w:val="left"/>
        <w:rPr>
          <w:rFonts w:asciiTheme="minorHAnsi" w:hAnsiTheme="minorHAnsi" w:eastAsiaTheme="majorEastAsia" w:cstheme="minorHAnsi"/>
          <w:b/>
          <w:bCs/>
          <w:kern w:val="0"/>
          <w:szCs w:val="21"/>
        </w:rPr>
      </w:pP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三、</w:t>
      </w:r>
      <w:r>
        <w:rPr>
          <w:rFonts w:hint="eastAsia" w:asciiTheme="minorHAnsi" w:hAnsiTheme="minorHAnsi" w:eastAsiaTheme="majorEastAsia" w:cstheme="minorHAnsi"/>
          <w:b/>
          <w:bCs/>
          <w:kern w:val="0"/>
          <w:szCs w:val="21"/>
          <w:lang w:val="en-US" w:eastAsia="zh-CN"/>
        </w:rPr>
        <w:t>加州大学伯克利分校</w:t>
      </w:r>
      <w:r>
        <w:rPr>
          <w:rFonts w:hint="eastAsia" w:asciiTheme="minorHAnsi" w:hAnsiTheme="minorHAnsi" w:eastAsiaTheme="majorEastAsia" w:cstheme="minorHAnsi"/>
          <w:b/>
          <w:bCs/>
          <w:kern w:val="0"/>
          <w:szCs w:val="21"/>
        </w:rPr>
        <w:t>简介</w:t>
      </w:r>
    </w:p>
    <w:p>
      <w:pPr>
        <w:pStyle w:val="17"/>
        <w:numPr>
          <w:ilvl w:val="0"/>
          <w:numId w:val="2"/>
        </w:numPr>
        <w:spacing w:line="360" w:lineRule="auto"/>
        <w:ind w:firstLineChars="0"/>
        <w:rPr>
          <w:rFonts w:hint="eastAsia" w:asciiTheme="minorHAnsi" w:hAnsiTheme="minorHAnsi" w:eastAsiaTheme="majorEastAsia" w:cstheme="minorHAnsi"/>
          <w:szCs w:val="21"/>
          <w:highlight w:val="none"/>
        </w:rPr>
      </w:pPr>
      <w:r>
        <w:rPr>
          <w:rFonts w:hint="eastAsia" w:asciiTheme="minorHAnsi" w:hAnsiTheme="minorHAnsi" w:eastAsiaTheme="majorEastAsia" w:cstheme="minorHAnsi"/>
          <w:szCs w:val="21"/>
          <w:highlight w:val="none"/>
        </w:rPr>
        <w:t>美国加州大学伯克利分校位于旧金山东湾伯克利市，创建于1868年，是美国最负盛名且是最顶尖的一所公立研究型大学。</w:t>
      </w:r>
    </w:p>
    <w:p>
      <w:pPr>
        <w:pStyle w:val="17"/>
        <w:numPr>
          <w:ilvl w:val="0"/>
          <w:numId w:val="2"/>
        </w:numPr>
        <w:spacing w:line="360" w:lineRule="auto"/>
        <w:ind w:firstLineChars="0"/>
        <w:rPr>
          <w:rFonts w:hint="eastAsia" w:asciiTheme="minorHAnsi" w:hAnsiTheme="minorHAnsi" w:eastAsiaTheme="majorEastAsia" w:cstheme="minorHAnsi"/>
          <w:szCs w:val="21"/>
          <w:highlight w:val="none"/>
        </w:rPr>
      </w:pPr>
      <w:r>
        <w:rPr>
          <w:rFonts w:hint="eastAsia" w:asciiTheme="minorHAnsi" w:hAnsiTheme="minorHAnsi" w:eastAsiaTheme="majorEastAsia" w:cstheme="minorHAnsi"/>
          <w:szCs w:val="21"/>
          <w:highlight w:val="none"/>
        </w:rPr>
        <w:t xml:space="preserve">截止2021年10月4日，伯克利校友、教授及研究人员中共产生了114位诺贝尔奖得主（世界第三） 、14位菲尔兹奖得主（世界第四）和25位图灵奖得主（世界第三）。 </w:t>
      </w:r>
    </w:p>
    <w:p>
      <w:pPr>
        <w:pStyle w:val="8"/>
        <w:keepNext w:val="0"/>
        <w:keepLines w:val="0"/>
        <w:widowControl w:val="0"/>
        <w:numPr>
          <w:ilvl w:val="0"/>
          <w:numId w:val="3"/>
        </w:numPr>
        <w:suppressLineNumbers w:val="0"/>
        <w:spacing w:before="0" w:beforeAutospacing="0" w:after="0" w:afterAutospacing="0" w:line="360" w:lineRule="auto"/>
        <w:ind w:left="840" w:right="0" w:hanging="420" w:firstLineChars="0"/>
        <w:jc w:val="both"/>
        <w:rPr>
          <w:rFonts w:hint="eastAsia" w:ascii="Calibri" w:hAnsi="Calibri" w:eastAsia="宋体" w:cs="Calibri"/>
          <w:kern w:val="2"/>
          <w:sz w:val="21"/>
          <w:szCs w:val="21"/>
          <w:lang w:eastAsia="zh-CN" w:bidi="ar"/>
        </w:rPr>
      </w:pPr>
      <w:r>
        <w:rPr>
          <w:rFonts w:hint="default" w:ascii="Calibri" w:hAnsi="Calibri" w:eastAsia="宋体" w:cs="Calibri"/>
          <w:kern w:val="2"/>
          <w:sz w:val="21"/>
          <w:szCs w:val="21"/>
          <w:lang w:val="en-US" w:eastAsia="zh-CN" w:bidi="ar"/>
        </w:rPr>
        <w:t>202</w:t>
      </w:r>
      <w:r>
        <w:rPr>
          <w:rFonts w:hint="default" w:ascii="Calibri" w:hAnsi="Calibri" w:cs="Calibri"/>
          <w:kern w:val="2"/>
          <w:sz w:val="21"/>
          <w:szCs w:val="21"/>
          <w:lang w:eastAsia="zh-CN" w:bidi="ar"/>
        </w:rPr>
        <w:t xml:space="preserve">6 </w:t>
      </w:r>
      <w:r>
        <w:rPr>
          <w:rFonts w:hint="default" w:ascii="Calibri" w:hAnsi="Calibri" w:eastAsia="宋体" w:cs="Calibri"/>
          <w:kern w:val="2"/>
          <w:sz w:val="21"/>
          <w:szCs w:val="21"/>
          <w:lang w:val="en-US" w:eastAsia="zh-CN" w:bidi="ar"/>
        </w:rPr>
        <w:t>US News</w:t>
      </w:r>
      <w:r>
        <w:rPr>
          <w:rFonts w:hint="eastAsia" w:ascii="宋体" w:hAnsi="宋体" w:eastAsia="宋体" w:cs="宋体"/>
          <w:kern w:val="2"/>
          <w:sz w:val="21"/>
          <w:szCs w:val="21"/>
          <w:lang w:val="en-US" w:eastAsia="zh-CN" w:bidi="ar"/>
        </w:rPr>
        <w:t>世界大学</w:t>
      </w:r>
      <w:r>
        <w:rPr>
          <w:rFonts w:hint="default" w:cs="宋体"/>
          <w:kern w:val="2"/>
          <w:sz w:val="21"/>
          <w:szCs w:val="21"/>
          <w:lang w:eastAsia="zh-CN" w:bidi="ar"/>
        </w:rPr>
        <w:t>排名</w:t>
      </w:r>
      <w:r>
        <w:rPr>
          <w:rFonts w:hint="eastAsia" w:ascii="宋体" w:hAnsi="宋体" w:eastAsia="宋体" w:cs="宋体"/>
          <w:kern w:val="2"/>
          <w:sz w:val="21"/>
          <w:szCs w:val="21"/>
          <w:lang w:val="en-US" w:eastAsia="zh-CN" w:bidi="ar"/>
        </w:rPr>
        <w:t>第</w:t>
      </w:r>
      <w:r>
        <w:rPr>
          <w:rFonts w:hint="default" w:cs="宋体"/>
          <w:kern w:val="2"/>
          <w:sz w:val="21"/>
          <w:szCs w:val="21"/>
          <w:lang w:eastAsia="zh-CN" w:bidi="ar"/>
        </w:rPr>
        <w:t>6</w:t>
      </w:r>
      <w:r>
        <w:rPr>
          <w:rFonts w:hint="eastAsia" w:ascii="Calibri" w:hAnsi="Calibri" w:eastAsia="宋体" w:cs="Calibri"/>
          <w:kern w:val="2"/>
          <w:sz w:val="21"/>
          <w:szCs w:val="21"/>
          <w:lang w:val="en-US" w:eastAsia="zh-CN" w:bidi="ar"/>
        </w:rPr>
        <w:t>位。</w:t>
      </w:r>
    </w:p>
    <w:p>
      <w:pPr>
        <w:pStyle w:val="17"/>
        <w:numPr>
          <w:ilvl w:val="0"/>
          <w:numId w:val="2"/>
        </w:numPr>
        <w:spacing w:line="360" w:lineRule="auto"/>
        <w:ind w:firstLineChars="0"/>
        <w:rPr>
          <w:rFonts w:hint="eastAsia" w:asciiTheme="minorHAnsi" w:hAnsiTheme="minorHAnsi" w:eastAsiaTheme="majorEastAsia" w:cstheme="minorHAnsi"/>
          <w:szCs w:val="21"/>
          <w:highlight w:val="none"/>
        </w:rPr>
      </w:pPr>
      <w:r>
        <w:rPr>
          <w:rFonts w:hint="eastAsia" w:asciiTheme="minorHAnsi" w:hAnsiTheme="minorHAnsi" w:eastAsiaTheme="majorEastAsia" w:cstheme="minorHAnsi"/>
          <w:szCs w:val="21"/>
          <w:highlight w:val="none"/>
        </w:rPr>
        <w:t>作为加州大学的创始校区，伯克利以自由、包容的校风著称</w:t>
      </w:r>
      <w:r>
        <w:rPr>
          <w:rFonts w:hint="eastAsia" w:asciiTheme="minorHAnsi" w:hAnsiTheme="minorHAnsi" w:eastAsiaTheme="majorEastAsia" w:cstheme="minorHAnsi"/>
          <w:szCs w:val="21"/>
          <w:highlight w:val="none"/>
          <w:lang w:eastAsia="zh-CN"/>
        </w:rPr>
        <w:t>。</w:t>
      </w:r>
      <w:r>
        <w:rPr>
          <w:rFonts w:hint="eastAsia" w:asciiTheme="minorHAnsi" w:hAnsiTheme="minorHAnsi" w:eastAsiaTheme="majorEastAsia" w:cstheme="minorHAnsi"/>
          <w:szCs w:val="21"/>
          <w:highlight w:val="none"/>
          <w:lang w:val="en-US" w:eastAsia="zh-CN"/>
        </w:rPr>
        <w:t>其</w:t>
      </w:r>
      <w:r>
        <w:rPr>
          <w:rFonts w:hint="eastAsia" w:asciiTheme="minorHAnsi" w:hAnsiTheme="minorHAnsi" w:eastAsiaTheme="majorEastAsia" w:cstheme="minorHAnsi"/>
          <w:szCs w:val="21"/>
          <w:highlight w:val="none"/>
        </w:rPr>
        <w:t>诸多领域位列</w:t>
      </w:r>
      <w:r>
        <w:rPr>
          <w:rFonts w:hint="eastAsia" w:asciiTheme="minorHAnsi" w:hAnsiTheme="minorHAnsi" w:eastAsiaTheme="majorEastAsia" w:cstheme="minorHAnsi"/>
          <w:szCs w:val="21"/>
          <w:highlight w:val="none"/>
          <w:lang w:val="en-US" w:eastAsia="zh-CN"/>
        </w:rPr>
        <w:t>全美</w:t>
      </w:r>
      <w:r>
        <w:rPr>
          <w:rFonts w:hint="eastAsia" w:asciiTheme="minorHAnsi" w:hAnsiTheme="minorHAnsi" w:eastAsiaTheme="majorEastAsia" w:cstheme="minorHAnsi"/>
          <w:szCs w:val="21"/>
          <w:highlight w:val="none"/>
        </w:rPr>
        <w:t>前十</w:t>
      </w:r>
      <w:r>
        <w:rPr>
          <w:rFonts w:hint="eastAsia" w:asciiTheme="minorHAnsi" w:hAnsiTheme="minorHAnsi" w:eastAsiaTheme="majorEastAsia" w:cstheme="minorHAnsi"/>
          <w:szCs w:val="21"/>
          <w:highlight w:val="none"/>
          <w:lang w:val="en-US" w:eastAsia="zh-CN"/>
        </w:rPr>
        <w:t>如环境卫生（1）、计算机系统（2）、生物医学（6），</w:t>
      </w:r>
      <w:r>
        <w:rPr>
          <w:rFonts w:hint="eastAsia" w:asciiTheme="minorHAnsi" w:hAnsiTheme="minorHAnsi" w:eastAsiaTheme="majorEastAsia" w:cstheme="minorHAnsi"/>
          <w:szCs w:val="21"/>
          <w:highlight w:val="none"/>
        </w:rPr>
        <w:t>与旧金山南湾的斯坦福大学构成美国西部的学术中心。</w:t>
      </w:r>
    </w:p>
    <w:p>
      <w:pPr>
        <w:pStyle w:val="17"/>
        <w:numPr>
          <w:ilvl w:val="0"/>
          <w:numId w:val="0"/>
        </w:numPr>
        <w:spacing w:line="360" w:lineRule="auto"/>
        <w:ind w:left="420" w:leftChars="0"/>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sz w:val="21"/>
          <w:szCs w:val="21"/>
        </w:rPr>
      </w:pPr>
      <w:r>
        <w:rPr>
          <w:rFonts w:hint="eastAsia" w:asciiTheme="minorHAnsi" w:hAnsiTheme="minorHAnsi" w:eastAsiaTheme="majorEastAsia" w:cstheme="minorHAnsi"/>
          <w:b/>
          <w:sz w:val="21"/>
          <w:szCs w:val="21"/>
        </w:rPr>
        <w:t>四、</w:t>
      </w:r>
      <w:r>
        <w:rPr>
          <w:rFonts w:asciiTheme="minorHAnsi" w:hAnsiTheme="minorHAnsi" w:eastAsiaTheme="majorEastAsia" w:cstheme="minorHAnsi"/>
          <w:b/>
          <w:sz w:val="21"/>
          <w:szCs w:val="21"/>
        </w:rPr>
        <w:t>访学</w:t>
      </w:r>
      <w:r>
        <w:rPr>
          <w:rFonts w:hint="eastAsia" w:asciiTheme="minorHAnsi" w:hAnsiTheme="minorHAnsi" w:eastAsiaTheme="majorEastAsia" w:cstheme="minorHAnsi"/>
          <w:b/>
          <w:sz w:val="21"/>
          <w:szCs w:val="21"/>
        </w:rPr>
        <w:t>项目介绍</w:t>
      </w:r>
    </w:p>
    <w:p>
      <w:pPr>
        <w:widowControl/>
        <w:spacing w:line="360" w:lineRule="auto"/>
        <w:jc w:val="left"/>
        <w:rPr>
          <w:rFonts w:cs="Calibri" w:asciiTheme="minorHAnsi" w:hAnsiTheme="minorHAnsi"/>
          <w:sz w:val="21"/>
          <w:szCs w:val="21"/>
        </w:rPr>
      </w:pPr>
      <w:r>
        <w:rPr>
          <w:rFonts w:cs="Calibri" w:asciiTheme="minorHAnsi" w:hAnsiTheme="minorHAnsi"/>
          <w:sz w:val="21"/>
          <w:szCs w:val="21"/>
        </w:rPr>
        <w:t>【</w:t>
      </w:r>
      <w:r>
        <w:rPr>
          <w:rFonts w:hint="eastAsia" w:cs="Calibri" w:asciiTheme="minorHAnsi" w:hAnsiTheme="minorHAnsi"/>
          <w:b/>
          <w:sz w:val="21"/>
          <w:szCs w:val="21"/>
        </w:rPr>
        <w:t>课程日期</w:t>
      </w:r>
      <w:r>
        <w:rPr>
          <w:rFonts w:cs="Calibri" w:asciiTheme="minorHAnsi" w:hAnsiTheme="minorHAnsi"/>
          <w:sz w:val="21"/>
          <w:szCs w:val="21"/>
        </w:rPr>
        <w:t>】</w:t>
      </w:r>
    </w:p>
    <w:p>
      <w:pPr>
        <w:pStyle w:val="17"/>
        <w:widowControl/>
        <w:numPr>
          <w:ilvl w:val="0"/>
          <w:numId w:val="0"/>
        </w:numPr>
        <w:spacing w:line="360" w:lineRule="auto"/>
        <w:ind w:leftChars="0"/>
        <w:jc w:val="both"/>
        <w:rPr>
          <w:rFonts w:hint="default" w:cs="Calibri" w:asciiTheme="minorHAnsi" w:hAnsiTheme="minorHAnsi"/>
          <w:sz w:val="21"/>
          <w:szCs w:val="21"/>
          <w:lang w:eastAsia="zh-CN"/>
        </w:rPr>
      </w:pPr>
      <w:r>
        <w:rPr>
          <w:rFonts w:hint="default" w:asciiTheme="minorHAnsi" w:hAnsiTheme="minorHAnsi" w:eastAsiaTheme="majorEastAsia" w:cstheme="minorHAnsi"/>
          <w:szCs w:val="21"/>
          <w:lang w:eastAsia="zh-CN"/>
        </w:rPr>
        <w:t>202</w:t>
      </w:r>
      <w:r>
        <w:rPr>
          <w:rFonts w:hint="eastAsia" w:asciiTheme="minorHAnsi" w:hAnsiTheme="minorHAnsi" w:eastAsiaTheme="majorEastAsia" w:cstheme="minorHAnsi"/>
          <w:szCs w:val="21"/>
          <w:lang w:val="en-US" w:eastAsia="zh-CN"/>
        </w:rPr>
        <w:t>6</w:t>
      </w:r>
      <w:r>
        <w:rPr>
          <w:rFonts w:hint="default" w:asciiTheme="minorHAnsi" w:hAnsiTheme="minorHAnsi" w:eastAsiaTheme="majorEastAsia" w:cstheme="minorHAnsi"/>
          <w:szCs w:val="21"/>
          <w:lang w:eastAsia="zh-CN"/>
        </w:rPr>
        <w:t>年</w:t>
      </w:r>
      <w:r>
        <w:rPr>
          <w:rFonts w:hint="eastAsia" w:asciiTheme="minorHAnsi" w:hAnsiTheme="minorHAnsi" w:eastAsiaTheme="majorEastAsia" w:cstheme="minorHAnsi"/>
          <w:szCs w:val="21"/>
          <w:lang w:val="en-US" w:eastAsia="zh-CN"/>
        </w:rPr>
        <w:t>1</w:t>
      </w:r>
      <w:r>
        <w:rPr>
          <w:rFonts w:hint="default" w:asciiTheme="minorHAnsi" w:hAnsiTheme="minorHAnsi" w:eastAsiaTheme="majorEastAsia" w:cstheme="minorHAnsi"/>
          <w:szCs w:val="21"/>
          <w:lang w:eastAsia="zh-CN"/>
        </w:rPr>
        <w:t>月</w:t>
      </w:r>
      <w:r>
        <w:rPr>
          <w:rFonts w:hint="eastAsia" w:asciiTheme="minorHAnsi" w:hAnsiTheme="minorHAnsi" w:eastAsiaTheme="majorEastAsia" w:cstheme="minorHAnsi"/>
          <w:szCs w:val="21"/>
          <w:lang w:val="en-US" w:eastAsia="zh-CN"/>
        </w:rPr>
        <w:t>20</w:t>
      </w:r>
      <w:r>
        <w:rPr>
          <w:rFonts w:hint="default" w:asciiTheme="minorHAnsi" w:hAnsiTheme="minorHAnsi" w:eastAsiaTheme="majorEastAsia" w:cstheme="minorHAnsi"/>
          <w:szCs w:val="21"/>
          <w:lang w:eastAsia="zh-CN"/>
        </w:rPr>
        <w:t>日-</w:t>
      </w:r>
      <w:r>
        <w:rPr>
          <w:rFonts w:hint="eastAsia" w:asciiTheme="minorHAnsi" w:hAnsiTheme="minorHAnsi" w:eastAsiaTheme="majorEastAsia" w:cstheme="minorHAnsi"/>
          <w:szCs w:val="21"/>
          <w:lang w:val="en-US" w:eastAsia="zh-CN"/>
        </w:rPr>
        <w:t>5</w:t>
      </w:r>
      <w:r>
        <w:rPr>
          <w:rFonts w:hint="default" w:asciiTheme="minorHAnsi" w:hAnsiTheme="minorHAnsi" w:eastAsiaTheme="majorEastAsia" w:cstheme="minorHAnsi"/>
          <w:szCs w:val="21"/>
          <w:lang w:eastAsia="zh-CN"/>
        </w:rPr>
        <w:t>月</w:t>
      </w:r>
      <w:r>
        <w:rPr>
          <w:rFonts w:hint="eastAsia" w:asciiTheme="minorHAnsi" w:hAnsiTheme="minorHAnsi" w:eastAsiaTheme="majorEastAsia" w:cstheme="minorHAnsi"/>
          <w:szCs w:val="21"/>
          <w:lang w:val="en-US" w:eastAsia="zh-CN"/>
        </w:rPr>
        <w:t>15</w:t>
      </w:r>
      <w:r>
        <w:rPr>
          <w:rFonts w:hint="default" w:asciiTheme="minorHAnsi" w:hAnsiTheme="minorHAnsi" w:eastAsiaTheme="majorEastAsia" w:cstheme="minorHAnsi"/>
          <w:szCs w:val="21"/>
          <w:lang w:eastAsia="zh-CN"/>
        </w:rPr>
        <w:t>日</w:t>
      </w:r>
      <w:r>
        <w:rPr>
          <w:rFonts w:hint="default" w:cs="Calibri" w:asciiTheme="minorHAnsi" w:hAnsiTheme="minorHAnsi"/>
          <w:sz w:val="21"/>
          <w:szCs w:val="21"/>
          <w:lang w:eastAsia="zh-CN"/>
        </w:rPr>
        <w:t>（</w:t>
      </w:r>
      <w:r>
        <w:rPr>
          <w:rFonts w:hint="eastAsia" w:cs="Calibri" w:asciiTheme="minorHAnsi" w:hAnsiTheme="minorHAnsi"/>
          <w:sz w:val="21"/>
          <w:szCs w:val="21"/>
          <w:lang w:val="en-US" w:eastAsia="zh-CN"/>
        </w:rPr>
        <w:t>1月13日开始</w:t>
      </w:r>
      <w:r>
        <w:rPr>
          <w:rFonts w:hint="default" w:cs="Calibri" w:asciiTheme="minorHAnsi" w:hAnsiTheme="minorHAnsi"/>
          <w:sz w:val="21"/>
          <w:szCs w:val="21"/>
          <w:lang w:eastAsia="zh-CN"/>
        </w:rPr>
        <w:t>迎新，</w:t>
      </w:r>
      <w:r>
        <w:rPr>
          <w:rFonts w:hint="eastAsia" w:cs="Calibri" w:asciiTheme="minorHAnsi" w:hAnsiTheme="minorHAnsi"/>
          <w:sz w:val="21"/>
          <w:szCs w:val="21"/>
          <w:lang w:val="en-US" w:eastAsia="zh-CN"/>
        </w:rPr>
        <w:t>1</w:t>
      </w:r>
      <w:r>
        <w:rPr>
          <w:rFonts w:hint="default" w:cs="Calibri" w:asciiTheme="minorHAnsi" w:hAnsiTheme="minorHAnsi"/>
          <w:sz w:val="21"/>
          <w:szCs w:val="21"/>
          <w:lang w:eastAsia="zh-CN"/>
        </w:rPr>
        <w:t>月2</w:t>
      </w:r>
      <w:r>
        <w:rPr>
          <w:rFonts w:hint="eastAsia" w:cs="Calibri" w:asciiTheme="minorHAnsi" w:hAnsiTheme="minorHAnsi"/>
          <w:sz w:val="21"/>
          <w:szCs w:val="21"/>
          <w:lang w:val="en-US" w:eastAsia="zh-CN"/>
        </w:rPr>
        <w:t>0</w:t>
      </w:r>
      <w:r>
        <w:rPr>
          <w:rFonts w:hint="default" w:cs="Calibri" w:asciiTheme="minorHAnsi" w:hAnsiTheme="minorHAnsi"/>
          <w:sz w:val="21"/>
          <w:szCs w:val="21"/>
          <w:lang w:eastAsia="zh-CN"/>
        </w:rPr>
        <w:t>日开始正式授课）</w:t>
      </w:r>
    </w:p>
    <w:p>
      <w:pPr>
        <w:spacing w:line="360" w:lineRule="auto"/>
        <w:rPr>
          <w:rFonts w:cs="Calibri" w:asciiTheme="minorHAnsi" w:hAnsiTheme="minorHAnsi"/>
          <w:sz w:val="21"/>
          <w:szCs w:val="21"/>
        </w:rPr>
      </w:pPr>
      <w:r>
        <w:rPr>
          <w:rFonts w:cs="Calibri" w:asciiTheme="minorHAnsi" w:hAnsiTheme="minorHAnsi"/>
          <w:sz w:val="21"/>
          <w:szCs w:val="21"/>
        </w:rPr>
        <w:t>【</w:t>
      </w:r>
      <w:r>
        <w:rPr>
          <w:rFonts w:hint="eastAsia" w:cs="Calibri" w:asciiTheme="minorHAnsi" w:hAnsiTheme="minorHAnsi"/>
          <w:b/>
          <w:sz w:val="21"/>
          <w:szCs w:val="21"/>
        </w:rPr>
        <w:t>课程内容</w:t>
      </w:r>
      <w:r>
        <w:rPr>
          <w:rFonts w:cs="Calibri" w:asciiTheme="minorHAnsi" w:hAnsiTheme="minorHAnsi"/>
          <w:sz w:val="21"/>
          <w:szCs w:val="21"/>
        </w:rPr>
        <w:t>】</w:t>
      </w:r>
    </w:p>
    <w:p>
      <w:pPr>
        <w:widowControl/>
        <w:spacing w:line="360" w:lineRule="auto"/>
        <w:ind w:firstLine="525" w:firstLineChars="250"/>
        <w:jc w:val="left"/>
        <w:rPr>
          <w:rFonts w:hint="default" w:asciiTheme="minorHAnsi" w:hAnsiTheme="minorHAnsi" w:eastAsiaTheme="majorEastAsia" w:cstheme="minorHAnsi"/>
          <w:b w:val="0"/>
          <w:bCs w:val="0"/>
          <w:i w:val="0"/>
          <w:iCs w:val="0"/>
          <w:szCs w:val="21"/>
          <w:lang w:eastAsia="zh-Hans"/>
        </w:rPr>
      </w:pPr>
      <w:r>
        <w:rPr>
          <w:rFonts w:hint="eastAsia" w:asciiTheme="minorHAnsi" w:hAnsiTheme="minorHAnsi" w:eastAsiaTheme="majorEastAsia" w:cstheme="minorHAnsi"/>
          <w:b w:val="0"/>
          <w:bCs w:val="0"/>
          <w:szCs w:val="21"/>
          <w:lang w:val="en-US" w:eastAsia="zh-Hans"/>
        </w:rPr>
        <w:t>参加本项目的学生将注册为加州大学伯克利分校全日制学生、全浸入式在美国顶尖名校加州大学伯克利分校全校各科范围内选读课程，进行一学期专业课程的学习</w:t>
      </w:r>
      <w:r>
        <w:rPr>
          <w:rFonts w:hint="default" w:asciiTheme="minorHAnsi" w:hAnsiTheme="minorHAnsi" w:eastAsiaTheme="majorEastAsia" w:cstheme="minorHAnsi"/>
          <w:b w:val="0"/>
          <w:bCs w:val="0"/>
          <w:szCs w:val="21"/>
          <w:lang w:eastAsia="zh-Hans"/>
        </w:rPr>
        <w:t>。</w:t>
      </w:r>
      <w:r>
        <w:rPr>
          <w:rFonts w:hint="eastAsia" w:asciiTheme="minorHAnsi" w:hAnsiTheme="minorHAnsi" w:eastAsiaTheme="majorEastAsia" w:cstheme="minorHAnsi"/>
          <w:b w:val="0"/>
          <w:bCs w:val="0"/>
          <w:szCs w:val="21"/>
          <w:lang w:val="en-US" w:eastAsia="zh-Hans"/>
        </w:rPr>
        <w:t>可选范围覆盖大多数学科领域，如艺术与人文、工程、计算机科学、数理、科学、社会科学、统计学、经济学、商科、生物学、语言等。</w:t>
      </w:r>
      <w:r>
        <w:rPr>
          <w:rFonts w:hint="default" w:asciiTheme="minorHAnsi" w:hAnsiTheme="minorHAnsi" w:eastAsiaTheme="majorEastAsia" w:cstheme="minorHAnsi"/>
          <w:b w:val="0"/>
          <w:bCs w:val="0"/>
          <w:szCs w:val="21"/>
          <w:lang w:eastAsia="zh-Hans"/>
        </w:rPr>
        <w:t>学生将与伯克利在读学位学生一起同堂上课，获得伯克利正式注册的学生证、免费公交卡，使用学生系统、伯克利官方邮箱，并可使用学校的诸多资源与设施。</w:t>
      </w:r>
      <w:r>
        <w:rPr>
          <w:rFonts w:hint="eastAsia" w:asciiTheme="minorHAnsi" w:hAnsiTheme="minorHAnsi" w:eastAsiaTheme="majorEastAsia" w:cstheme="minorHAnsi"/>
          <w:b w:val="0"/>
          <w:bCs w:val="0"/>
          <w:szCs w:val="21"/>
          <w:lang w:val="en-US" w:eastAsia="zh-Hans"/>
        </w:rPr>
        <w:t>学生需在一个学期中修读</w:t>
      </w:r>
      <w:r>
        <w:rPr>
          <w:rFonts w:hint="default" w:asciiTheme="minorHAnsi" w:hAnsiTheme="minorHAnsi" w:eastAsiaTheme="majorEastAsia" w:cstheme="minorHAnsi"/>
          <w:b w:val="0"/>
          <w:bCs w:val="0"/>
          <w:szCs w:val="21"/>
          <w:lang w:eastAsia="zh-Hans"/>
        </w:rPr>
        <w:t>至少</w:t>
      </w:r>
      <w:r>
        <w:rPr>
          <w:rFonts w:hint="eastAsia" w:asciiTheme="minorHAnsi" w:hAnsiTheme="minorHAnsi" w:eastAsiaTheme="majorEastAsia" w:cstheme="minorHAnsi"/>
          <w:b w:val="0"/>
          <w:bCs w:val="0"/>
          <w:szCs w:val="21"/>
          <w:lang w:val="en-US" w:eastAsia="zh-Hans"/>
        </w:rPr>
        <w:t>12个学分的课程</w:t>
      </w:r>
      <w:r>
        <w:rPr>
          <w:rFonts w:hint="default" w:asciiTheme="minorHAnsi" w:hAnsiTheme="minorHAnsi" w:eastAsiaTheme="majorEastAsia" w:cstheme="minorHAnsi"/>
          <w:b w:val="0"/>
          <w:bCs w:val="0"/>
          <w:szCs w:val="21"/>
          <w:lang w:eastAsia="zh-Hans"/>
        </w:rPr>
        <w:t>，</w:t>
      </w:r>
      <w:r>
        <w:rPr>
          <w:rFonts w:hint="default" w:asciiTheme="minorHAnsi" w:hAnsiTheme="minorHAnsi" w:eastAsiaTheme="majorEastAsia" w:cstheme="minorHAnsi"/>
          <w:b w:val="0"/>
          <w:bCs w:val="0"/>
          <w:i w:val="0"/>
          <w:iCs w:val="0"/>
          <w:szCs w:val="21"/>
          <w:lang w:eastAsia="zh-Hans"/>
        </w:rPr>
        <w:t>入学后还可申请本科生研究项目</w:t>
      </w:r>
      <w:r>
        <w:rPr>
          <w:rFonts w:hint="eastAsia" w:asciiTheme="minorHAnsi" w:hAnsiTheme="minorHAnsi" w:eastAsiaTheme="majorEastAsia" w:cstheme="minorHAnsi"/>
          <w:b w:val="0"/>
          <w:bCs w:val="0"/>
          <w:szCs w:val="21"/>
          <w:lang w:val="en-US" w:eastAsia="zh-Hans"/>
        </w:rPr>
        <w:t>。选课链接</w:t>
      </w:r>
      <w:r>
        <w:rPr>
          <w:rFonts w:hint="default" w:asciiTheme="minorHAnsi" w:hAnsiTheme="minorHAnsi" w:eastAsiaTheme="majorEastAsia" w:cstheme="minorHAnsi"/>
          <w:b w:val="0"/>
          <w:bCs w:val="0"/>
          <w:szCs w:val="21"/>
          <w:lang w:eastAsia="zh-Hans"/>
        </w:rPr>
        <w:t>：</w:t>
      </w:r>
      <w:r>
        <w:rPr>
          <w:rFonts w:hint="eastAsia" w:asciiTheme="minorHAnsi" w:hAnsiTheme="minorHAnsi" w:eastAsiaTheme="majorEastAsia" w:cstheme="minorHAnsi"/>
          <w:b w:val="0"/>
          <w:bCs w:val="0"/>
          <w:szCs w:val="21"/>
          <w:lang w:val="en-US" w:eastAsia="zh-Hans"/>
        </w:rPr>
        <w:t>https://classes.berkeley.edu/</w:t>
      </w:r>
      <w:r>
        <w:rPr>
          <w:rFonts w:hint="default" w:asciiTheme="minorHAnsi" w:hAnsiTheme="minorHAnsi" w:eastAsiaTheme="majorEastAsia" w:cstheme="minorHAnsi"/>
          <w:b w:val="0"/>
          <w:bCs w:val="0"/>
          <w:szCs w:val="21"/>
          <w:lang w:eastAsia="zh-Hans"/>
        </w:rPr>
        <w:t>。</w:t>
      </w:r>
    </w:p>
    <w:p>
      <w:pPr>
        <w:spacing w:line="360" w:lineRule="auto"/>
        <w:ind w:left="0" w:leftChars="0" w:firstLine="420" w:firstLineChars="200"/>
        <w:rPr>
          <w:rFonts w:hint="default" w:asciiTheme="minorHAnsi" w:hAnsiTheme="minorHAnsi" w:eastAsiaTheme="majorEastAsia" w:cstheme="minorHAnsi"/>
          <w:b w:val="0"/>
          <w:bCs w:val="0"/>
          <w:szCs w:val="21"/>
          <w:lang w:eastAsia="zh-Hans"/>
        </w:rPr>
      </w:pPr>
      <w:r>
        <w:rPr>
          <w:rFonts w:hint="eastAsia" w:asciiTheme="minorHAnsi" w:hAnsiTheme="minorHAnsi" w:eastAsiaTheme="majorEastAsia" w:cstheme="minorHAnsi"/>
          <w:b/>
          <w:bCs/>
          <w:i/>
          <w:iCs/>
          <w:szCs w:val="21"/>
          <w:lang w:val="en-US" w:eastAsia="zh-Hans"/>
        </w:rPr>
        <w:t>本项目最高</w:t>
      </w:r>
      <w:r>
        <w:rPr>
          <w:rFonts w:hint="default" w:asciiTheme="minorHAnsi" w:hAnsiTheme="minorHAnsi" w:eastAsiaTheme="majorEastAsia" w:cstheme="minorHAnsi"/>
          <w:b/>
          <w:bCs/>
          <w:i/>
          <w:iCs/>
          <w:szCs w:val="21"/>
          <w:lang w:eastAsia="zh-Hans"/>
        </w:rPr>
        <w:t>可申请2000</w:t>
      </w:r>
      <w:r>
        <w:rPr>
          <w:rFonts w:hint="eastAsia" w:asciiTheme="minorHAnsi" w:hAnsiTheme="minorHAnsi" w:eastAsiaTheme="majorEastAsia" w:cstheme="minorHAnsi"/>
          <w:b/>
          <w:bCs/>
          <w:i/>
          <w:iCs/>
          <w:szCs w:val="21"/>
          <w:lang w:val="en-US" w:eastAsia="zh-Hans"/>
        </w:rPr>
        <w:t>美元的奖学金</w:t>
      </w:r>
      <w:r>
        <w:rPr>
          <w:rFonts w:hint="default" w:asciiTheme="minorHAnsi" w:hAnsiTheme="minorHAnsi" w:eastAsiaTheme="majorEastAsia" w:cstheme="minorHAnsi"/>
          <w:b/>
          <w:bCs/>
          <w:i/>
          <w:iCs/>
          <w:szCs w:val="21"/>
          <w:lang w:eastAsia="zh-Hans"/>
        </w:rPr>
        <w:t>，</w:t>
      </w:r>
      <w:r>
        <w:rPr>
          <w:rFonts w:hint="eastAsia" w:asciiTheme="minorHAnsi" w:hAnsiTheme="minorHAnsi" w:eastAsiaTheme="majorEastAsia" w:cstheme="minorHAnsi"/>
          <w:b/>
          <w:bCs/>
          <w:i/>
          <w:iCs/>
          <w:szCs w:val="21"/>
          <w:lang w:val="en-US" w:eastAsia="zh-Hans"/>
        </w:rPr>
        <w:t>需提交额外文书和推荐信</w:t>
      </w:r>
      <w:r>
        <w:rPr>
          <w:rFonts w:hint="default" w:asciiTheme="minorHAnsi" w:hAnsiTheme="minorHAnsi" w:eastAsiaTheme="majorEastAsia" w:cstheme="minorHAnsi"/>
          <w:b/>
          <w:bCs/>
          <w:i/>
          <w:iCs/>
          <w:szCs w:val="21"/>
          <w:lang w:eastAsia="zh-Hans"/>
        </w:rPr>
        <w:t>。</w:t>
      </w:r>
    </w:p>
    <w:p>
      <w:pPr>
        <w:spacing w:line="360" w:lineRule="auto"/>
        <w:ind w:firstLine="630" w:firstLineChars="300"/>
        <w:rPr>
          <w:rFonts w:hint="eastAsia" w:cs="Calibri" w:asciiTheme="minorHAnsi" w:hAnsiTheme="minorHAnsi"/>
          <w:szCs w:val="21"/>
        </w:rPr>
      </w:pPr>
    </w:p>
    <w:p>
      <w:pPr>
        <w:spacing w:line="360" w:lineRule="auto"/>
        <w:rPr>
          <w:rFonts w:hint="eastAsia"/>
        </w:rPr>
      </w:pPr>
      <w:r>
        <w:rPr>
          <w:rFonts w:cs="Calibri" w:asciiTheme="minorHAnsi" w:hAnsiTheme="minorHAnsi"/>
          <w:szCs w:val="21"/>
        </w:rPr>
        <w:t>【</w:t>
      </w:r>
      <w:r>
        <w:rPr>
          <w:rFonts w:hint="eastAsia" w:cs="Calibri" w:asciiTheme="minorHAnsi" w:hAnsiTheme="minorHAnsi"/>
          <w:b/>
          <w:szCs w:val="21"/>
        </w:rPr>
        <w:t>项目收获</w:t>
      </w:r>
      <w:r>
        <w:rPr>
          <w:rFonts w:cs="Calibri" w:asciiTheme="minorHAnsi" w:hAnsiTheme="minorHAnsi"/>
          <w:szCs w:val="21"/>
        </w:rPr>
        <w:t>】</w:t>
      </w:r>
    </w:p>
    <w:p>
      <w:pPr>
        <w:widowControl/>
        <w:spacing w:line="360" w:lineRule="auto"/>
        <w:ind w:left="0" w:leftChars="0" w:firstLine="420" w:firstLineChars="200"/>
        <w:jc w:val="both"/>
        <w:rPr>
          <w:rFonts w:hint="eastAsia" w:asciiTheme="minorHAnsi" w:hAnsiTheme="minorHAnsi" w:eastAsiaTheme="majorEastAsia" w:cstheme="minorHAnsi"/>
          <w:szCs w:val="21"/>
          <w:lang w:val="en-US" w:eastAsia="zh-CN"/>
        </w:rPr>
      </w:pPr>
      <w:r>
        <w:rPr>
          <w:rFonts w:hint="eastAsia" w:asciiTheme="minorHAnsi" w:hAnsiTheme="minorHAnsi" w:eastAsiaTheme="majorEastAsia" w:cstheme="minorHAnsi"/>
          <w:szCs w:val="21"/>
          <w:lang w:val="en-US" w:eastAsia="zh-Hans"/>
        </w:rPr>
        <w:t>参加加州大学伯克利分校学期学分</w:t>
      </w:r>
      <w:r>
        <w:rPr>
          <w:rFonts w:hint="eastAsia" w:asciiTheme="minorHAnsi" w:hAnsiTheme="minorHAnsi" w:eastAsiaTheme="majorEastAsia" w:cstheme="minorHAnsi"/>
          <w:szCs w:val="21"/>
        </w:rPr>
        <w:t>项目的学生将由</w:t>
      </w:r>
      <w:r>
        <w:rPr>
          <w:rFonts w:hint="eastAsia" w:asciiTheme="minorHAnsi" w:hAnsiTheme="minorHAnsi" w:eastAsiaTheme="majorEastAsia" w:cstheme="minorHAnsi"/>
          <w:szCs w:val="21"/>
          <w:lang w:val="en-US" w:eastAsia="zh-CN"/>
        </w:rPr>
        <w:t>学校</w:t>
      </w:r>
      <w:r>
        <w:rPr>
          <w:rFonts w:hint="eastAsia" w:asciiTheme="minorHAnsi" w:hAnsiTheme="minorHAnsi" w:eastAsiaTheme="majorEastAsia" w:cstheme="minorHAnsi"/>
          <w:szCs w:val="21"/>
        </w:rPr>
        <w:t>进行统一的学术管理与学术考核，</w:t>
      </w:r>
      <w:r>
        <w:rPr>
          <w:rFonts w:asciiTheme="minorHAnsi" w:hAnsiTheme="minorHAnsi" w:eastAsiaTheme="majorEastAsia" w:cstheme="minorHAnsi"/>
          <w:szCs w:val="21"/>
        </w:rPr>
        <w:t>顺利完成</w:t>
      </w:r>
      <w:r>
        <w:rPr>
          <w:rFonts w:hint="eastAsia" w:asciiTheme="minorHAnsi" w:hAnsiTheme="minorHAnsi" w:eastAsiaTheme="majorEastAsia" w:cstheme="minorHAnsi"/>
          <w:szCs w:val="21"/>
        </w:rPr>
        <w:t>学业后，学生可</w:t>
      </w:r>
      <w:r>
        <w:rPr>
          <w:rFonts w:hint="eastAsia" w:asciiTheme="minorHAnsi" w:hAnsiTheme="minorHAnsi" w:eastAsiaTheme="majorEastAsia" w:cstheme="minorHAnsi"/>
          <w:szCs w:val="21"/>
          <w:lang w:val="en-US" w:eastAsia="zh-Hans"/>
        </w:rPr>
        <w:t>获得加州大学伯克利分校</w:t>
      </w:r>
      <w:r>
        <w:rPr>
          <w:rFonts w:hint="eastAsia" w:asciiTheme="minorHAnsi" w:hAnsiTheme="minorHAnsi" w:eastAsiaTheme="majorEastAsia" w:cstheme="minorHAnsi"/>
          <w:szCs w:val="21"/>
          <w:lang w:val="en-US" w:eastAsia="zh-CN"/>
        </w:rPr>
        <w:t>出具的官方正式成绩单及相应学分。</w:t>
      </w:r>
    </w:p>
    <w:p>
      <w:pPr>
        <w:widowControl/>
        <w:spacing w:line="360" w:lineRule="auto"/>
        <w:jc w:val="left"/>
      </w:pPr>
      <w:r>
        <w:drawing>
          <wp:inline distT="0" distB="0" distL="114300" distR="114300">
            <wp:extent cx="3108960" cy="2774315"/>
            <wp:effectExtent l="0" t="0" r="15240" b="196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3108960" cy="2774315"/>
                    </a:xfrm>
                    <a:prstGeom prst="rect">
                      <a:avLst/>
                    </a:prstGeom>
                    <a:noFill/>
                    <a:ln w="9525">
                      <a:noFill/>
                    </a:ln>
                  </pic:spPr>
                </pic:pic>
              </a:graphicData>
            </a:graphic>
          </wp:inline>
        </w:drawing>
      </w:r>
    </w:p>
    <w:p>
      <w:pPr>
        <w:widowControl/>
        <w:spacing w:line="360" w:lineRule="auto"/>
        <w:jc w:val="left"/>
        <w:rPr>
          <w:rFonts w:hint="default" w:asciiTheme="minorHAnsi" w:hAnsiTheme="minorHAnsi" w:eastAsiaTheme="majorEastAsia" w:cstheme="minorHAnsi"/>
          <w:szCs w:val="21"/>
        </w:rPr>
      </w:pPr>
      <w:r>
        <w:rPr>
          <w:rFonts w:hint="eastAsia"/>
          <w:lang w:val="en-US" w:eastAsia="zh-Hans"/>
        </w:rPr>
        <w:t>加州大学伯克利分校成绩单样本</w:t>
      </w:r>
      <w:r>
        <w:rPr>
          <w:rFonts w:hint="default"/>
          <w:lang w:eastAsia="zh-Hans"/>
        </w:rPr>
        <w:t>（</w:t>
      </w:r>
      <w:r>
        <w:rPr>
          <w:rFonts w:hint="eastAsia"/>
          <w:lang w:val="en-US" w:eastAsia="zh-Hans"/>
        </w:rPr>
        <w:t>仅供参考</w:t>
      </w:r>
      <w:r>
        <w:rPr>
          <w:rFonts w:hint="default"/>
          <w:lang w:eastAsia="zh-Hans"/>
        </w:rPr>
        <w:t>）</w:t>
      </w:r>
    </w:p>
    <w:p>
      <w:pPr>
        <w:widowControl/>
        <w:spacing w:line="360" w:lineRule="auto"/>
        <w:ind w:firstLine="420" w:firstLineChars="200"/>
        <w:jc w:val="left"/>
        <w:rPr>
          <w:rFonts w:hint="default" w:asciiTheme="minorHAnsi" w:hAnsiTheme="minorHAnsi" w:eastAsiaTheme="majorEastAsia" w:cs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0"/>
        <w:tblW w:w="846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10"/>
        <w:gridCol w:w="6551"/>
      </w:tblGrid>
      <w:tr>
        <w:trPr>
          <w:trHeight w:val="477" w:hRule="atLeast"/>
        </w:trPr>
        <w:tc>
          <w:tcPr>
            <w:tcW w:w="19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51" w:type="dxa"/>
          </w:tcPr>
          <w:p>
            <w:pPr>
              <w:spacing w:line="360" w:lineRule="auto"/>
              <w:jc w:val="left"/>
              <w:rPr>
                <w:rFonts w:hint="default" w:asciiTheme="minorHAnsi" w:hAnsiTheme="minorHAnsi" w:eastAsiaTheme="majorEastAsia" w:cstheme="minorHAnsi"/>
                <w:szCs w:val="21"/>
                <w:highlight w:val="none"/>
                <w:lang w:eastAsia="zh-CN"/>
              </w:rPr>
            </w:pPr>
            <w:r>
              <w:rPr>
                <w:rFonts w:hint="default" w:asciiTheme="minorHAnsi" w:hAnsiTheme="minorHAnsi" w:eastAsiaTheme="majorEastAsia" w:cstheme="minorHAnsi"/>
                <w:szCs w:val="21"/>
                <w:highlight w:val="none"/>
                <w:lang w:eastAsia="zh-CN"/>
              </w:rPr>
              <w:t>1</w:t>
            </w:r>
            <w:r>
              <w:rPr>
                <w:rFonts w:hint="eastAsia" w:asciiTheme="minorHAnsi" w:hAnsiTheme="minorHAnsi" w:eastAsiaTheme="majorEastAsia" w:cstheme="minorHAnsi"/>
                <w:szCs w:val="21"/>
                <w:highlight w:val="none"/>
                <w:lang w:val="en-US" w:eastAsia="zh-CN"/>
              </w:rPr>
              <w:t>6974</w:t>
            </w:r>
            <w:bookmarkStart w:id="0" w:name="_GoBack"/>
            <w:bookmarkEnd w:id="0"/>
            <w:r>
              <w:rPr>
                <w:rFonts w:hint="eastAsia" w:asciiTheme="minorHAnsi" w:hAnsiTheme="minorHAnsi" w:eastAsiaTheme="majorEastAsia" w:cstheme="minorHAnsi"/>
                <w:szCs w:val="21"/>
                <w:highlight w:val="none"/>
                <w:lang w:val="en-US" w:eastAsia="zh-Hans"/>
              </w:rPr>
              <w:t>美元</w:t>
            </w:r>
            <w:r>
              <w:rPr>
                <w:rFonts w:hint="eastAsia" w:asciiTheme="minorHAnsi" w:hAnsiTheme="minorHAnsi" w:eastAsiaTheme="majorEastAsia" w:cstheme="minorHAnsi"/>
                <w:szCs w:val="21"/>
                <w:highlight w:val="none"/>
                <w:lang w:val="en-US" w:eastAsia="zh-CN"/>
              </w:rPr>
              <w:t>，约合人民币12万</w:t>
            </w:r>
            <w:r>
              <w:rPr>
                <w:rFonts w:hint="default" w:asciiTheme="minorHAnsi" w:hAnsiTheme="minorHAnsi" w:eastAsiaTheme="majorEastAsia" w:cstheme="minorHAnsi"/>
                <w:szCs w:val="21"/>
                <w:highlight w:val="none"/>
                <w:lang w:eastAsia="zh-Hans"/>
              </w:rPr>
              <w:t>（以学校账单为准）</w:t>
            </w:r>
          </w:p>
        </w:tc>
      </w:tr>
      <w:tr>
        <w:tc>
          <w:tcPr>
            <w:tcW w:w="19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51" w:type="dxa"/>
          </w:tcPr>
          <w:p>
            <w:pPr>
              <w:spacing w:line="360" w:lineRule="auto"/>
              <w:rPr>
                <w:rFonts w:hint="eastAsia" w:asciiTheme="minorHAnsi" w:hAnsiTheme="minorHAnsi" w:eastAsiaTheme="majorEastAsia" w:cstheme="minorHAnsi"/>
                <w:szCs w:val="21"/>
                <w:lang w:eastAsia="zh-CN"/>
              </w:rPr>
            </w:pPr>
            <w:r>
              <w:rPr>
                <w:rFonts w:hint="default" w:asciiTheme="minorHAnsi" w:hAnsiTheme="minorHAnsi" w:eastAsiaTheme="majorEastAsia" w:cstheme="minorHAnsi"/>
                <w:szCs w:val="21"/>
              </w:rPr>
              <w:t>学费、</w:t>
            </w:r>
            <w:r>
              <w:rPr>
                <w:rFonts w:hint="eastAsia" w:asciiTheme="minorHAnsi" w:hAnsiTheme="minorHAnsi" w:eastAsiaTheme="majorEastAsia" w:cstheme="minorHAnsi"/>
                <w:szCs w:val="21"/>
                <w:lang w:val="en-US" w:eastAsia="zh-Hans"/>
              </w:rPr>
              <w:t>项目</w:t>
            </w:r>
            <w:r>
              <w:rPr>
                <w:rFonts w:hint="default" w:asciiTheme="minorHAnsi" w:hAnsiTheme="minorHAnsi" w:eastAsiaTheme="majorEastAsia" w:cstheme="minorHAnsi"/>
                <w:szCs w:val="21"/>
                <w:lang w:eastAsia="zh-Hans"/>
              </w:rPr>
              <w:t>管理与服务费、</w:t>
            </w:r>
            <w:r>
              <w:rPr>
                <w:rFonts w:hint="eastAsia" w:asciiTheme="minorHAnsi" w:hAnsiTheme="minorHAnsi" w:eastAsiaTheme="majorEastAsia" w:cstheme="minorHAnsi"/>
                <w:szCs w:val="21"/>
                <w:lang w:val="en-US" w:eastAsia="zh-Hans"/>
              </w:rPr>
              <w:t>签证培训</w:t>
            </w:r>
            <w:r>
              <w:rPr>
                <w:rFonts w:hint="default" w:asciiTheme="minorHAnsi" w:hAnsiTheme="minorHAnsi" w:eastAsiaTheme="majorEastAsia" w:cstheme="minorHAnsi"/>
                <w:szCs w:val="21"/>
                <w:lang w:eastAsia="zh-Hans"/>
              </w:rPr>
              <w:t>、学校医疗保险、行前培训</w:t>
            </w:r>
            <w:r>
              <w:rPr>
                <w:rFonts w:hint="eastAsia" w:asciiTheme="minorHAnsi" w:hAnsiTheme="minorHAnsi" w:eastAsiaTheme="majorEastAsia" w:cstheme="minorHAnsi"/>
                <w:szCs w:val="21"/>
                <w:lang w:eastAsia="zh-CN"/>
              </w:rPr>
              <w:t>、</w:t>
            </w:r>
            <w:r>
              <w:rPr>
                <w:rFonts w:hint="eastAsia" w:asciiTheme="minorHAnsi" w:hAnsiTheme="minorHAnsi" w:eastAsiaTheme="majorEastAsia" w:cstheme="minorHAnsi"/>
                <w:szCs w:val="21"/>
                <w:lang w:val="en-US" w:eastAsia="zh-Hans"/>
              </w:rPr>
              <w:t>落地接机</w:t>
            </w:r>
            <w:r>
              <w:rPr>
                <w:rFonts w:hint="default" w:asciiTheme="minorHAnsi" w:hAnsiTheme="minorHAnsi" w:eastAsiaTheme="majorEastAsia" w:cstheme="minorHAnsi"/>
                <w:szCs w:val="21"/>
                <w:lang w:eastAsia="zh-Hans"/>
              </w:rPr>
              <w:t>、海外意外险</w:t>
            </w:r>
          </w:p>
        </w:tc>
      </w:tr>
      <w:tr>
        <w:tc>
          <w:tcPr>
            <w:tcW w:w="1910" w:type="dxa"/>
          </w:tcPr>
          <w:p>
            <w:pPr>
              <w:spacing w:line="360" w:lineRule="auto"/>
              <w:rPr>
                <w:rFonts w:hint="eastAsia" w:asciiTheme="minorHAnsi" w:hAnsiTheme="minorHAnsi" w:eastAsiaTheme="majorEastAsia" w:cstheme="minorHAnsi"/>
                <w:szCs w:val="21"/>
                <w:lang w:val="en-US" w:eastAsia="zh-Hans"/>
              </w:rPr>
            </w:pPr>
            <w:r>
              <w:rPr>
                <w:rFonts w:hint="eastAsia" w:asciiTheme="minorHAnsi" w:hAnsiTheme="minorHAnsi" w:eastAsiaTheme="majorEastAsia" w:cstheme="minorHAnsi"/>
                <w:szCs w:val="21"/>
                <w:lang w:val="en-US" w:eastAsia="zh-Hans"/>
              </w:rPr>
              <w:t>费用不包括</w:t>
            </w:r>
          </w:p>
        </w:tc>
        <w:tc>
          <w:tcPr>
            <w:tcW w:w="6551" w:type="dxa"/>
          </w:tcPr>
          <w:p>
            <w:pPr>
              <w:spacing w:line="360" w:lineRule="auto"/>
              <w:rPr>
                <w:rFonts w:hint="eastAsia" w:asciiTheme="minorHAnsi" w:hAnsiTheme="minorHAnsi" w:eastAsiaTheme="majorEastAsia" w:cstheme="minorHAnsi"/>
                <w:szCs w:val="21"/>
                <w:lang w:val="en-US" w:eastAsia="zh-Hans"/>
              </w:rPr>
            </w:pPr>
            <w:r>
              <w:rPr>
                <w:rFonts w:hint="eastAsia" w:asciiTheme="minorHAnsi" w:hAnsiTheme="minorHAnsi" w:eastAsiaTheme="majorEastAsia" w:cstheme="minorHAnsi"/>
                <w:szCs w:val="21"/>
                <w:lang w:val="en-US" w:eastAsia="zh-Hans"/>
              </w:rPr>
              <w:t>签证费</w:t>
            </w:r>
            <w:r>
              <w:rPr>
                <w:rFonts w:hint="default" w:asciiTheme="minorHAnsi" w:hAnsiTheme="minorHAnsi" w:eastAsiaTheme="majorEastAsia" w:cstheme="minorHAnsi"/>
                <w:szCs w:val="21"/>
                <w:lang w:eastAsia="zh-Hans"/>
              </w:rPr>
              <w:t>、</w:t>
            </w:r>
            <w:r>
              <w:rPr>
                <w:rFonts w:hint="eastAsia" w:asciiTheme="minorHAnsi" w:hAnsiTheme="minorHAnsi" w:eastAsiaTheme="majorEastAsia" w:cstheme="minorHAnsi"/>
                <w:szCs w:val="21"/>
                <w:lang w:val="en-US" w:eastAsia="zh-Hans"/>
              </w:rPr>
              <w:t>住宿费</w:t>
            </w:r>
            <w:r>
              <w:rPr>
                <w:rFonts w:hint="default" w:asciiTheme="minorHAnsi" w:hAnsiTheme="minorHAnsi" w:eastAsiaTheme="majorEastAsia" w:cstheme="minorHAnsi"/>
                <w:szCs w:val="21"/>
                <w:lang w:eastAsia="zh-Hans"/>
              </w:rPr>
              <w:t>、</w:t>
            </w:r>
            <w:r>
              <w:rPr>
                <w:rFonts w:hint="eastAsia" w:asciiTheme="minorHAnsi" w:hAnsiTheme="minorHAnsi" w:eastAsiaTheme="majorEastAsia" w:cstheme="minorHAnsi"/>
                <w:szCs w:val="21"/>
                <w:lang w:val="en-US" w:eastAsia="zh-Hans"/>
              </w:rPr>
              <w:t>餐食</w:t>
            </w:r>
            <w:r>
              <w:rPr>
                <w:rFonts w:hint="default" w:asciiTheme="minorHAnsi" w:hAnsiTheme="minorHAnsi" w:eastAsiaTheme="majorEastAsia" w:cstheme="minorHAnsi"/>
                <w:szCs w:val="21"/>
                <w:lang w:eastAsia="zh-Hans"/>
              </w:rPr>
              <w:t>、</w:t>
            </w:r>
            <w:r>
              <w:rPr>
                <w:rFonts w:hint="eastAsia" w:asciiTheme="minorHAnsi" w:hAnsiTheme="minorHAnsi" w:eastAsiaTheme="majorEastAsia" w:cstheme="minorHAnsi"/>
                <w:szCs w:val="21"/>
                <w:lang w:val="en-US" w:eastAsia="zh-Hans"/>
              </w:rPr>
              <w:t>往返机票及其他个人消费</w:t>
            </w:r>
          </w:p>
        </w:tc>
      </w:tr>
    </w:tbl>
    <w:p>
      <w:pPr>
        <w:spacing w:line="360" w:lineRule="auto"/>
        <w:rPr>
          <w:rFonts w:hint="eastAsia" w:asciiTheme="minorHAnsi" w:hAnsiTheme="minorHAnsi" w:eastAsiaTheme="majorEastAsia" w:cstheme="minorHAnsi"/>
          <w:b/>
          <w:bCs/>
          <w:kern w:val="0"/>
          <w:szCs w:val="21"/>
          <w:lang w:val="en-US" w:eastAsia="zh-Hans"/>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lang w:val="en-US" w:eastAsia="zh-Hans"/>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7"/>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420"/>
        <w:jc w:val="left"/>
        <w:rPr>
          <w:rFonts w:asciiTheme="minorHAnsi" w:hAnsiTheme="minorHAnsi" w:eastAsiaTheme="majorEastAsia" w:cstheme="minorHAnsi"/>
          <w:szCs w:val="21"/>
        </w:rPr>
      </w:pPr>
      <w:r>
        <w:rPr>
          <w:rFonts w:hint="eastAsia" w:ascii="Calibri" w:hAnsi="Calibri" w:cs="Calibri"/>
          <w:szCs w:val="21"/>
          <w:lang w:val="en-US" w:eastAsia="zh-CN"/>
        </w:rPr>
        <w:t>美国加州大学伯克利分校2026春季</w:t>
      </w:r>
      <w:r>
        <w:rPr>
          <w:rFonts w:hint="eastAsia" w:ascii="Calibri" w:hAnsi="Calibri" w:cs="Calibri"/>
          <w:szCs w:val="21"/>
          <w:lang w:val="en-US" w:eastAsia="zh-Hans"/>
        </w:rPr>
        <w:t>学期学分项目</w:t>
      </w:r>
      <w:r>
        <w:rPr>
          <w:rFonts w:hint="eastAsia" w:ascii="Calibri" w:hAnsi="Calibri" w:cs="Calibri"/>
          <w:szCs w:val="21"/>
        </w:rPr>
        <w:t>选拔名额为</w:t>
      </w:r>
      <w:r>
        <w:rPr>
          <w:rFonts w:hint="eastAsia" w:ascii="Calibri" w:hAnsi="Calibri" w:cs="Calibri"/>
          <w:szCs w:val="21"/>
          <w:lang w:val="en-US" w:eastAsia="zh-CN"/>
        </w:rPr>
        <w:t>10</w:t>
      </w:r>
      <w:r>
        <w:rPr>
          <w:rFonts w:hint="eastAsia" w:ascii="Calibri" w:hAnsi="Calibri" w:cs="Calibri"/>
          <w:szCs w:val="21"/>
        </w:rPr>
        <w:t>名。</w:t>
      </w:r>
    </w:p>
    <w:p>
      <w:pPr>
        <w:pStyle w:val="17"/>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asciiTheme="minorHAnsi" w:hAnsiTheme="minorHAnsi" w:eastAsiaTheme="majorEastAsia" w:cstheme="minorHAnsi"/>
          <w:kern w:val="0"/>
          <w:szCs w:val="21"/>
          <w:highlight w:val="none"/>
        </w:rPr>
        <w:t>202</w:t>
      </w:r>
      <w:r>
        <w:rPr>
          <w:rFonts w:hint="default" w:asciiTheme="minorHAnsi" w:hAnsiTheme="minorHAnsi" w:eastAsiaTheme="majorEastAsia" w:cstheme="minorHAnsi"/>
          <w:kern w:val="0"/>
          <w:szCs w:val="21"/>
          <w:highlight w:val="none"/>
        </w:rPr>
        <w:t>5</w:t>
      </w:r>
      <w:r>
        <w:rPr>
          <w:rFonts w:hint="eastAsia" w:asciiTheme="minorHAnsi" w:hAnsiTheme="minorHAnsi" w:eastAsiaTheme="majorEastAsia" w:cstheme="minorHAnsi"/>
          <w:kern w:val="0"/>
          <w:szCs w:val="21"/>
          <w:highlight w:val="none"/>
        </w:rPr>
        <w:t>年</w:t>
      </w:r>
      <w:r>
        <w:rPr>
          <w:rFonts w:hint="eastAsia" w:asciiTheme="minorHAnsi" w:hAnsiTheme="minorHAnsi" w:eastAsiaTheme="majorEastAsia" w:cstheme="minorHAnsi"/>
          <w:kern w:val="0"/>
          <w:szCs w:val="21"/>
          <w:highlight w:val="none"/>
          <w:lang w:val="en-US" w:eastAsia="zh-CN"/>
        </w:rPr>
        <w:t>10</w:t>
      </w:r>
      <w:r>
        <w:rPr>
          <w:rFonts w:hint="eastAsia" w:asciiTheme="minorHAnsi" w:hAnsiTheme="minorHAnsi" w:eastAsiaTheme="majorEastAsia" w:cstheme="minorHAnsi"/>
          <w:kern w:val="0"/>
          <w:szCs w:val="21"/>
          <w:highlight w:val="none"/>
        </w:rPr>
        <w:t>月</w:t>
      </w:r>
      <w:r>
        <w:rPr>
          <w:rFonts w:hint="eastAsia" w:asciiTheme="minorHAnsi" w:hAnsiTheme="minorHAnsi" w:eastAsiaTheme="majorEastAsia" w:cstheme="minorHAnsi"/>
          <w:kern w:val="0"/>
          <w:szCs w:val="21"/>
          <w:highlight w:val="none"/>
          <w:lang w:val="en-US" w:eastAsia="zh-CN"/>
        </w:rPr>
        <w:t>25</w:t>
      </w:r>
      <w:r>
        <w:rPr>
          <w:rFonts w:hint="eastAsia" w:asciiTheme="minorHAnsi" w:hAnsiTheme="minorHAnsi" w:eastAsiaTheme="majorEastAsia" w:cstheme="minorHAnsi"/>
          <w:kern w:val="0"/>
          <w:szCs w:val="21"/>
          <w:highlight w:val="none"/>
        </w:rPr>
        <w:t>日</w:t>
      </w:r>
    </w:p>
    <w:p>
      <w:pPr>
        <w:pStyle w:val="17"/>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7"/>
        <w:numPr>
          <w:ilvl w:val="0"/>
          <w:numId w:val="5"/>
        </w:numPr>
        <w:spacing w:line="360" w:lineRule="auto"/>
        <w:ind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w:t>
      </w:r>
      <w:r>
        <w:rPr>
          <w:rFonts w:hint="eastAsia" w:asciiTheme="minorHAnsi" w:hAnsiTheme="minorHAnsi" w:eastAsiaTheme="majorEastAsia" w:cstheme="minorHAnsi"/>
          <w:szCs w:val="21"/>
        </w:rPr>
        <w:t>全日制本科生及研究生，成绩优异、道德品质好，在校期间未受过纪律处分，身心健康，能顺利完成</w:t>
      </w:r>
      <w:r>
        <w:rPr>
          <w:rFonts w:hint="default" w:asciiTheme="minorHAnsi" w:hAnsiTheme="minorHAnsi" w:eastAsiaTheme="majorEastAsia" w:cstheme="minorHAnsi"/>
          <w:szCs w:val="21"/>
        </w:rPr>
        <w:t>海外</w:t>
      </w:r>
      <w:r>
        <w:rPr>
          <w:rFonts w:hint="eastAsia" w:asciiTheme="minorHAnsi" w:hAnsiTheme="minorHAnsi" w:eastAsiaTheme="majorEastAsia" w:cstheme="minorHAnsi"/>
          <w:szCs w:val="21"/>
        </w:rPr>
        <w:t>学习任务；</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年龄：学生开课时需已满18岁</w:t>
      </w:r>
      <w:r>
        <w:rPr>
          <w:rFonts w:hint="default" w:asciiTheme="minorHAnsi" w:hAnsiTheme="minorHAnsi" w:eastAsiaTheme="majorEastAsia" w:cstheme="minorHAnsi"/>
          <w:szCs w:val="21"/>
        </w:rPr>
        <w:t>；</w:t>
      </w:r>
    </w:p>
    <w:p>
      <w:pPr>
        <w:pStyle w:val="17"/>
        <w:numPr>
          <w:ilvl w:val="0"/>
          <w:numId w:val="5"/>
        </w:numPr>
        <w:spacing w:line="360" w:lineRule="auto"/>
        <w:ind w:firstLineChars="0"/>
        <w:rPr>
          <w:rFonts w:hint="eastAsia" w:asciiTheme="minorHAnsi" w:hAnsiTheme="minorHAnsi" w:eastAsiaTheme="majorEastAsia" w:cstheme="minorHAnsi"/>
          <w:szCs w:val="21"/>
        </w:rPr>
      </w:pPr>
      <w:r>
        <w:rPr>
          <w:rFonts w:hint="eastAsia" w:asciiTheme="minorHAnsi" w:hAnsiTheme="minorHAnsi" w:eastAsiaTheme="majorEastAsia" w:cstheme="minorHAnsi"/>
          <w:szCs w:val="21"/>
        </w:rPr>
        <w:t>申请要求:</w:t>
      </w:r>
      <w:r>
        <w:rPr>
          <w:rFonts w:hint="eastAsia" w:asciiTheme="minorHAnsi" w:hAnsiTheme="minorHAnsi" w:eastAsiaTheme="majorEastAsia" w:cstheme="minorHAnsi"/>
          <w:szCs w:val="21"/>
          <w:lang w:val="en-US" w:eastAsia="zh-CN"/>
        </w:rPr>
        <w:t xml:space="preserve"> </w:t>
      </w:r>
    </w:p>
    <w:p>
      <w:pPr>
        <w:pStyle w:val="17"/>
        <w:numPr>
          <w:ilvl w:val="0"/>
          <w:numId w:val="0"/>
        </w:numPr>
        <w:spacing w:line="360" w:lineRule="auto"/>
        <w:ind w:left="210" w:leftChars="0"/>
        <w:rPr>
          <w:rFonts w:hint="eastAsia" w:asciiTheme="minorHAnsi" w:hAnsiTheme="minorHAnsi" w:eastAsiaTheme="majorEastAsia" w:cstheme="minorHAnsi"/>
          <w:szCs w:val="21"/>
          <w:lang w:eastAsia="zh-CN"/>
        </w:rPr>
      </w:pPr>
      <w:r>
        <w:rPr>
          <w:rFonts w:hint="default" w:ascii="Calibri" w:hAnsi="Calibri" w:cs="Calibri" w:eastAsiaTheme="majorEastAsia"/>
          <w:szCs w:val="21"/>
          <w:lang w:val="en-US" w:eastAsia="zh-CN"/>
        </w:rPr>
        <w:t>①</w:t>
      </w:r>
      <w:r>
        <w:rPr>
          <w:rFonts w:hint="eastAsia" w:asciiTheme="minorHAnsi" w:hAnsiTheme="minorHAnsi" w:eastAsiaTheme="majorEastAsia" w:cstheme="minorHAnsi"/>
          <w:szCs w:val="21"/>
          <w:lang w:val="en-US" w:eastAsia="zh-CN"/>
        </w:rPr>
        <w:t>具有良好的英语基础</w:t>
      </w:r>
      <w:r>
        <w:rPr>
          <w:rFonts w:hint="default" w:asciiTheme="minorHAnsi" w:hAnsiTheme="minorHAnsi" w:eastAsiaTheme="majorEastAsia" w:cstheme="minorHAnsi"/>
          <w:szCs w:val="21"/>
          <w:lang w:eastAsia="zh-CN"/>
        </w:rPr>
        <w:t>，</w:t>
      </w:r>
      <w:r>
        <w:rPr>
          <w:rFonts w:hint="eastAsia" w:asciiTheme="minorHAnsi" w:hAnsiTheme="minorHAnsi" w:eastAsiaTheme="majorEastAsia" w:cstheme="minorHAnsi"/>
          <w:szCs w:val="21"/>
        </w:rPr>
        <w:t>语言要求</w:t>
      </w:r>
      <w:r>
        <w:rPr>
          <w:rFonts w:hint="eastAsia" w:asciiTheme="minorHAnsi" w:hAnsiTheme="minorHAnsi" w:eastAsiaTheme="majorEastAsia" w:cstheme="minorHAnsi"/>
          <w:szCs w:val="21"/>
          <w:lang w:eastAsia="zh-CN"/>
        </w:rPr>
        <w:t>（</w:t>
      </w:r>
      <w:r>
        <w:rPr>
          <w:rFonts w:hint="eastAsia" w:asciiTheme="minorHAnsi" w:hAnsiTheme="minorHAnsi" w:eastAsiaTheme="majorEastAsia" w:cstheme="minorHAnsi"/>
          <w:szCs w:val="21"/>
          <w:lang w:val="en-US" w:eastAsia="zh-CN"/>
        </w:rPr>
        <w:t>满足其一即可</w:t>
      </w:r>
      <w:r>
        <w:rPr>
          <w:rFonts w:hint="eastAsia" w:asciiTheme="minorHAnsi" w:hAnsiTheme="minorHAnsi" w:eastAsiaTheme="majorEastAsia" w:cstheme="minorHAnsi"/>
          <w:szCs w:val="21"/>
          <w:lang w:eastAsia="zh-CN"/>
        </w:rPr>
        <w:t>）</w:t>
      </w:r>
      <w:r>
        <w:rPr>
          <w:rFonts w:hint="default" w:asciiTheme="minorHAnsi" w:hAnsiTheme="minorHAnsi" w:eastAsiaTheme="majorEastAsia" w:cstheme="minorHAnsi"/>
          <w:szCs w:val="21"/>
          <w:lang w:eastAsia="zh-CN"/>
        </w:rPr>
        <w:t>：</w:t>
      </w:r>
      <w:r>
        <w:rPr>
          <w:rFonts w:hint="eastAsia" w:asciiTheme="minorHAnsi" w:hAnsiTheme="minorHAnsi" w:eastAsiaTheme="majorEastAsia" w:cstheme="minorHAnsi"/>
          <w:szCs w:val="21"/>
          <w:lang w:val="en-US" w:eastAsia="zh-Hans"/>
        </w:rPr>
        <w:t>托福</w:t>
      </w:r>
      <w:r>
        <w:rPr>
          <w:rFonts w:hint="default" w:asciiTheme="minorHAnsi" w:hAnsiTheme="minorHAnsi" w:eastAsiaTheme="majorEastAsia" w:cstheme="minorHAnsi"/>
          <w:szCs w:val="21"/>
          <w:lang w:eastAsia="zh-Hans"/>
        </w:rPr>
        <w:t>90，</w:t>
      </w:r>
      <w:r>
        <w:rPr>
          <w:rFonts w:hint="eastAsia" w:asciiTheme="minorHAnsi" w:hAnsiTheme="minorHAnsi" w:eastAsiaTheme="majorEastAsia" w:cstheme="minorHAnsi"/>
          <w:szCs w:val="21"/>
          <w:lang w:val="en-US" w:eastAsia="zh-Hans"/>
        </w:rPr>
        <w:t>雅思</w:t>
      </w:r>
      <w:r>
        <w:rPr>
          <w:rFonts w:hint="default" w:asciiTheme="minorHAnsi" w:hAnsiTheme="minorHAnsi" w:eastAsiaTheme="majorEastAsia" w:cstheme="minorHAnsi"/>
          <w:szCs w:val="21"/>
          <w:lang w:eastAsia="zh-Hans"/>
        </w:rPr>
        <w:t>7</w:t>
      </w:r>
      <w:r>
        <w:rPr>
          <w:rFonts w:hint="eastAsia" w:asciiTheme="minorHAnsi" w:hAnsiTheme="minorHAnsi" w:eastAsiaTheme="majorEastAsia" w:cstheme="minorHAnsi"/>
          <w:szCs w:val="21"/>
          <w:lang w:val="en-US" w:eastAsia="zh-Hans"/>
        </w:rPr>
        <w:t>分</w:t>
      </w:r>
      <w:r>
        <w:rPr>
          <w:rFonts w:hint="default" w:asciiTheme="minorHAnsi" w:hAnsiTheme="minorHAnsi" w:eastAsiaTheme="majorEastAsia" w:cstheme="minorHAnsi"/>
          <w:szCs w:val="21"/>
          <w:lang w:eastAsia="zh-Hans"/>
        </w:rPr>
        <w:t>，</w:t>
      </w:r>
      <w:r>
        <w:rPr>
          <w:rFonts w:hint="eastAsia" w:asciiTheme="minorHAnsi" w:hAnsiTheme="minorHAnsi" w:eastAsiaTheme="majorEastAsia" w:cstheme="minorHAnsi"/>
          <w:szCs w:val="21"/>
          <w:lang w:val="en-US" w:eastAsia="zh-Hans"/>
        </w:rPr>
        <w:t>英语专业四级</w:t>
      </w:r>
      <w:r>
        <w:rPr>
          <w:rFonts w:hint="default" w:asciiTheme="minorHAnsi" w:hAnsiTheme="minorHAnsi" w:eastAsiaTheme="majorEastAsia" w:cstheme="minorHAnsi"/>
          <w:szCs w:val="21"/>
          <w:lang w:eastAsia="zh-Hans"/>
        </w:rPr>
        <w:t>/</w:t>
      </w:r>
      <w:r>
        <w:rPr>
          <w:rFonts w:hint="eastAsia" w:asciiTheme="minorHAnsi" w:hAnsiTheme="minorHAnsi" w:eastAsiaTheme="majorEastAsia" w:cstheme="minorHAnsi"/>
          <w:szCs w:val="21"/>
          <w:lang w:val="en-US" w:eastAsia="zh-Hans"/>
        </w:rPr>
        <w:t>八级</w:t>
      </w:r>
      <w:r>
        <w:rPr>
          <w:rFonts w:hint="default" w:asciiTheme="minorHAnsi" w:hAnsiTheme="minorHAnsi" w:eastAsiaTheme="majorEastAsia" w:cstheme="minorHAnsi"/>
          <w:szCs w:val="21"/>
          <w:lang w:eastAsia="zh-Hans"/>
        </w:rPr>
        <w:t>：70</w:t>
      </w:r>
      <w:r>
        <w:rPr>
          <w:rFonts w:hint="eastAsia" w:asciiTheme="minorHAnsi" w:hAnsiTheme="minorHAnsi" w:eastAsiaTheme="majorEastAsia" w:cstheme="minorHAnsi"/>
          <w:szCs w:val="21"/>
          <w:lang w:val="en-US" w:eastAsia="zh-Hans"/>
        </w:rPr>
        <w:t>分</w:t>
      </w:r>
      <w:r>
        <w:rPr>
          <w:rFonts w:hint="default" w:asciiTheme="minorHAnsi" w:hAnsiTheme="minorHAnsi" w:eastAsiaTheme="majorEastAsia" w:cstheme="minorHAnsi"/>
          <w:szCs w:val="21"/>
          <w:lang w:eastAsia="zh-Hans"/>
        </w:rPr>
        <w:t>，Duolingo125分。</w:t>
      </w:r>
    </w:p>
    <w:p>
      <w:pPr>
        <w:pStyle w:val="17"/>
        <w:numPr>
          <w:ilvl w:val="0"/>
          <w:numId w:val="0"/>
        </w:numPr>
        <w:spacing w:line="360" w:lineRule="auto"/>
        <w:ind w:left="210" w:leftChars="0"/>
        <w:rPr>
          <w:rFonts w:hint="eastAsia" w:asciiTheme="minorHAnsi" w:hAnsiTheme="minorHAnsi" w:eastAsiaTheme="majorEastAsia" w:cstheme="minorHAnsi"/>
          <w:szCs w:val="21"/>
        </w:rPr>
      </w:pPr>
      <w:r>
        <w:rPr>
          <w:rFonts w:hint="default" w:ascii="Calibri" w:hAnsi="Calibri" w:cs="Calibri" w:eastAsiaTheme="majorEastAsia"/>
          <w:szCs w:val="21"/>
        </w:rPr>
        <w:t>②</w:t>
      </w:r>
      <w:r>
        <w:rPr>
          <w:rFonts w:hint="eastAsia" w:asciiTheme="minorHAnsi" w:hAnsiTheme="minorHAnsi" w:eastAsiaTheme="majorEastAsia" w:cstheme="minorHAnsi"/>
          <w:szCs w:val="21"/>
        </w:rPr>
        <w:t>学习成绩优秀</w:t>
      </w:r>
      <w:r>
        <w:rPr>
          <w:rFonts w:hint="default" w:asciiTheme="minorHAnsi" w:hAnsiTheme="minorHAnsi" w:eastAsiaTheme="majorEastAsia" w:cstheme="minorHAnsi"/>
          <w:szCs w:val="21"/>
        </w:rPr>
        <w:t>，GPA3</w:t>
      </w:r>
      <w:r>
        <w:rPr>
          <w:rFonts w:hint="eastAsia" w:asciiTheme="minorHAnsi" w:hAnsiTheme="minorHAnsi" w:eastAsiaTheme="majorEastAsia" w:cstheme="minorHAnsi"/>
          <w:szCs w:val="21"/>
          <w:lang w:val="en-US" w:eastAsia="zh-Hans"/>
        </w:rPr>
        <w:t>.</w:t>
      </w:r>
      <w:r>
        <w:rPr>
          <w:rFonts w:hint="default" w:asciiTheme="minorHAnsi" w:hAnsiTheme="minorHAnsi" w:eastAsiaTheme="majorEastAsia" w:cstheme="minorHAnsi"/>
          <w:szCs w:val="21"/>
          <w:lang w:eastAsia="zh-Hans"/>
        </w:rPr>
        <w:t>0（四分制）</w:t>
      </w:r>
      <w:r>
        <w:rPr>
          <w:rFonts w:hint="eastAsia" w:asciiTheme="minorHAnsi" w:hAnsiTheme="minorHAnsi" w:eastAsiaTheme="majorEastAsia" w:cstheme="minorHAnsi"/>
          <w:szCs w:val="21"/>
          <w:lang w:val="en-US" w:eastAsia="zh-Hans"/>
        </w:rPr>
        <w:t>及以上</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家庭具有一定经济基础，能够提供访学所需学杂费；</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通过</w:t>
      </w:r>
      <w:r>
        <w:rPr>
          <w:rFonts w:hint="eastAsia" w:asciiTheme="minorHAnsi" w:hAnsiTheme="minorHAnsi" w:eastAsiaTheme="majorEastAsia" w:cstheme="minorHAnsi"/>
          <w:szCs w:val="21"/>
          <w:lang w:val="en-US" w:eastAsia="zh-CN"/>
        </w:rPr>
        <w:t>Uc</w:t>
      </w:r>
      <w:r>
        <w:rPr>
          <w:rFonts w:hint="eastAsia" w:asciiTheme="minorHAnsi" w:hAnsiTheme="minorHAnsi" w:eastAsiaTheme="majorEastAsia" w:cstheme="minorHAnsi"/>
          <w:b w:val="0"/>
          <w:bCs w:val="0"/>
          <w:szCs w:val="21"/>
          <w:lang w:val="en-US" w:eastAsia="zh-CN"/>
        </w:rPr>
        <w:t>hain Edu</w:t>
      </w:r>
      <w:r>
        <w:rPr>
          <w:rFonts w:hint="eastAsia" w:asciiTheme="minorHAnsi" w:hAnsiTheme="minorHAnsi" w:eastAsiaTheme="majorEastAsia" w:cstheme="minorHAnsi"/>
          <w:szCs w:val="21"/>
          <w:lang w:val="en-US" w:eastAsia="zh-CN"/>
        </w:rPr>
        <w:t>cation</w:t>
      </w:r>
      <w:r>
        <w:rPr>
          <w:rFonts w:hint="eastAsia" w:asciiTheme="minorHAnsi" w:hAnsiTheme="minorHAnsi" w:eastAsiaTheme="majorEastAsia" w:cstheme="minorHAnsi"/>
          <w:szCs w:val="21"/>
        </w:rPr>
        <w:t>的项目面试、</w:t>
      </w:r>
      <w:r>
        <w:rPr>
          <w:rFonts w:hint="eastAsia" w:asciiTheme="minorHAnsi" w:hAnsiTheme="minorHAnsi" w:eastAsiaTheme="majorEastAsia" w:cstheme="minorHAnsi"/>
          <w:szCs w:val="21"/>
          <w:lang w:val="en-US" w:eastAsia="zh-CN"/>
        </w:rPr>
        <w:t>UCB</w:t>
      </w:r>
      <w:r>
        <w:rPr>
          <w:rFonts w:hint="eastAsia" w:asciiTheme="minorHAnsi" w:hAnsiTheme="minorHAnsi" w:eastAsiaTheme="majorEastAsia" w:cstheme="minorHAnsi"/>
          <w:szCs w:val="21"/>
        </w:rPr>
        <w:t>的学术审核、以及我校院系及国际交流处的资格审核</w:t>
      </w:r>
      <w:r>
        <w:rPr>
          <w:rFonts w:asciiTheme="minorHAnsi" w:hAnsiTheme="minorHAnsi" w:eastAsiaTheme="majorEastAsia" w:cstheme="minorHAnsi"/>
          <w:szCs w:val="21"/>
        </w:rPr>
        <w:t>。</w:t>
      </w:r>
    </w:p>
    <w:p>
      <w:pPr>
        <w:pStyle w:val="17"/>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pStyle w:val="17"/>
        <w:numPr>
          <w:ilvl w:val="0"/>
          <w:numId w:val="6"/>
        </w:numPr>
        <w:spacing w:line="360" w:lineRule="auto"/>
        <w:ind w:firstLineChars="0"/>
        <w:rPr>
          <w:rFonts w:hint="eastAsia" w:ascii="宋体" w:hAnsi="宋体" w:eastAsia="宋体" w:cs="宋体"/>
          <w:kern w:val="0"/>
          <w:sz w:val="21"/>
          <w:szCs w:val="21"/>
        </w:rPr>
      </w:pPr>
      <w:r>
        <w:rPr>
          <w:rFonts w:asciiTheme="minorHAnsi" w:hAnsiTheme="minorHAnsi" w:eastAsiaTheme="majorEastAsia" w:cstheme="minorHAnsi"/>
          <w:kern w:val="0"/>
          <w:szCs w:val="21"/>
          <w:highlight w:val="none"/>
        </w:rPr>
        <w:t>学生本人提出申请，在学校国际合作交流处（外事处）报名；</w:t>
      </w:r>
    </w:p>
    <w:p>
      <w:pPr>
        <w:pStyle w:val="17"/>
        <w:numPr>
          <w:ilvl w:val="0"/>
          <w:numId w:val="6"/>
        </w:numPr>
        <w:spacing w:line="360" w:lineRule="auto"/>
        <w:ind w:firstLineChars="0"/>
        <w:rPr>
          <w:rFonts w:hint="eastAsia" w:ascii="宋体" w:hAnsi="宋体" w:eastAsia="宋体" w:cs="宋体"/>
          <w:kern w:val="0"/>
          <w:sz w:val="21"/>
          <w:szCs w:val="21"/>
        </w:rPr>
      </w:pPr>
      <w:r>
        <w:rPr>
          <w:rFonts w:hint="eastAsia" w:ascii="宋体" w:hAnsi="宋体" w:eastAsia="宋体" w:cs="宋体"/>
          <w:kern w:val="0"/>
          <w:sz w:val="21"/>
          <w:szCs w:val="21"/>
          <w:lang w:val="en-US" w:eastAsia="zh-CN"/>
        </w:rPr>
        <w:t>学生需通过</w:t>
      </w:r>
      <w:r>
        <w:rPr>
          <w:rFonts w:hint="default" w:ascii="宋体" w:hAnsi="宋体" w:cs="宋体"/>
          <w:kern w:val="0"/>
          <w:sz w:val="21"/>
          <w:szCs w:val="21"/>
          <w:lang w:eastAsia="zh-CN"/>
        </w:rPr>
        <w:fldChar w:fldCharType="begin"/>
      </w:r>
      <w:r>
        <w:rPr>
          <w:rFonts w:hint="default" w:ascii="宋体" w:hAnsi="宋体" w:cs="宋体"/>
          <w:kern w:val="0"/>
          <w:sz w:val="21"/>
          <w:szCs w:val="21"/>
          <w:lang w:eastAsia="zh-CN"/>
        </w:rPr>
        <w:instrText xml:space="preserve"> HYPERLINK "https://kaoshi.wjx.top/vm/QApS3Gw.aspx#" </w:instrText>
      </w:r>
      <w:r>
        <w:rPr>
          <w:rFonts w:hint="default" w:ascii="宋体" w:hAnsi="宋体" w:cs="宋体"/>
          <w:kern w:val="0"/>
          <w:sz w:val="21"/>
          <w:szCs w:val="21"/>
          <w:lang w:eastAsia="zh-CN"/>
        </w:rPr>
        <w:fldChar w:fldCharType="separate"/>
      </w:r>
      <w:r>
        <w:rPr>
          <w:rStyle w:val="13"/>
          <w:rFonts w:hint="default" w:ascii="宋体" w:hAnsi="宋体" w:cs="宋体"/>
          <w:kern w:val="0"/>
          <w:sz w:val="21"/>
          <w:szCs w:val="21"/>
          <w:lang w:eastAsia="zh-CN"/>
        </w:rPr>
        <w:t>https://kaoshi.wjx.top/vm/QApS3Gw.aspx#</w:t>
      </w:r>
      <w:r>
        <w:rPr>
          <w:rFonts w:hint="default" w:ascii="宋体" w:hAnsi="宋体" w:cs="宋体"/>
          <w:kern w:val="0"/>
          <w:sz w:val="21"/>
          <w:szCs w:val="21"/>
          <w:lang w:eastAsia="zh-CN"/>
        </w:rPr>
        <w:fldChar w:fldCharType="end"/>
      </w:r>
      <w:r>
        <w:rPr>
          <w:rFonts w:hint="eastAsia" w:ascii="宋体" w:hAnsi="宋体" w:cs="宋体"/>
          <w:kern w:val="0"/>
          <w:sz w:val="21"/>
          <w:szCs w:val="21"/>
          <w:lang w:val="en-US" w:eastAsia="zh-CN"/>
        </w:rPr>
        <w:t xml:space="preserve"> </w:t>
      </w:r>
      <w:r>
        <w:rPr>
          <w:rFonts w:hint="eastAsia" w:ascii="宋体" w:hAnsi="宋体" w:eastAsia="宋体" w:cs="宋体"/>
          <w:kern w:val="0"/>
          <w:sz w:val="21"/>
          <w:szCs w:val="21"/>
          <w:lang w:val="en-US" w:eastAsia="zh-CN"/>
        </w:rPr>
        <w:t>或扫描下方二维码填写《202</w:t>
      </w:r>
      <w:r>
        <w:rPr>
          <w:rFonts w:hint="eastAsia" w:ascii="宋体" w:hAnsi="宋体" w:cs="宋体"/>
          <w:kern w:val="0"/>
          <w:sz w:val="21"/>
          <w:szCs w:val="21"/>
          <w:lang w:val="en-US" w:eastAsia="zh-CN"/>
        </w:rPr>
        <w:t>6冬春</w:t>
      </w:r>
      <w:r>
        <w:rPr>
          <w:rFonts w:hint="eastAsia" w:ascii="宋体" w:hAnsi="宋体" w:eastAsia="宋体" w:cs="宋体"/>
          <w:kern w:val="0"/>
          <w:sz w:val="21"/>
          <w:szCs w:val="21"/>
          <w:lang w:val="en-US" w:eastAsia="zh-CN"/>
        </w:rPr>
        <w:t>世界名校访学项目报名表》，网上报名的时间决定录取的顺序；</w:t>
      </w:r>
    </w:p>
    <w:p>
      <w:pPr>
        <w:pStyle w:val="17"/>
        <w:numPr>
          <w:ilvl w:val="0"/>
          <w:numId w:val="0"/>
        </w:numPr>
        <w:spacing w:line="360" w:lineRule="auto"/>
        <w:ind w:left="0" w:leftChars="0" w:firstLine="0" w:firstLineChars="0"/>
        <w:jc w:val="left"/>
        <w:rPr>
          <w:rFonts w:hint="default" w:ascii="宋体" w:hAnsi="宋体" w:cs="宋体"/>
          <w:kern w:val="0"/>
          <w:szCs w:val="21"/>
        </w:rPr>
      </w:pPr>
      <w:r>
        <w:rPr>
          <w:rFonts w:hint="eastAsia"/>
          <w:lang w:val="en-US" w:eastAsia="zh-CN"/>
        </w:rPr>
        <w:t xml:space="preserve">     </w:t>
      </w:r>
      <w:r>
        <w:drawing>
          <wp:inline distT="0" distB="0" distL="114300" distR="114300">
            <wp:extent cx="1040765" cy="1040765"/>
            <wp:effectExtent l="0" t="0" r="635"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1040765" cy="1040765"/>
                    </a:xfrm>
                    <a:prstGeom prst="rect">
                      <a:avLst/>
                    </a:prstGeom>
                    <a:noFill/>
                    <a:ln>
                      <a:noFill/>
                    </a:ln>
                  </pic:spPr>
                </pic:pic>
              </a:graphicData>
            </a:graphic>
          </wp:inline>
        </w:drawing>
      </w:r>
    </w:p>
    <w:p>
      <w:pPr>
        <w:pStyle w:val="17"/>
        <w:numPr>
          <w:ilvl w:val="0"/>
          <w:numId w:val="6"/>
        </w:numPr>
        <w:spacing w:line="360" w:lineRule="auto"/>
        <w:ind w:firstLineChars="0"/>
        <w:rPr>
          <w:rFonts w:hint="eastAsia"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学生申请资料经初步审核后，参加面试确定预录取名单；</w:t>
      </w:r>
    </w:p>
    <w:p>
      <w:pPr>
        <w:pStyle w:val="17"/>
        <w:numPr>
          <w:ilvl w:val="0"/>
          <w:numId w:val="6"/>
        </w:numPr>
        <w:spacing w:line="360" w:lineRule="auto"/>
        <w:ind w:firstLineChars="0"/>
        <w:rPr>
          <w:rFonts w:hint="default" w:ascii="宋体" w:hAnsi="宋体" w:eastAsia="宋体" w:cs="宋体"/>
          <w:kern w:val="2"/>
          <w:sz w:val="21"/>
          <w:szCs w:val="21"/>
          <w:lang w:val="en-US" w:eastAsia="zh-CN" w:bidi="ar"/>
        </w:rPr>
      </w:pPr>
      <w:r>
        <w:rPr>
          <w:rFonts w:hint="eastAsia" w:ascii="宋体" w:hAnsi="宋体" w:eastAsia="宋体" w:cs="宋体"/>
          <w:kern w:val="2"/>
          <w:sz w:val="21"/>
          <w:szCs w:val="21"/>
          <w:lang w:val="en-US" w:eastAsia="zh-CN" w:bidi="ar"/>
        </w:rPr>
        <w:t>项目咨询：</w:t>
      </w:r>
      <w:r>
        <w:rPr>
          <w:rFonts w:hint="eastAsia" w:ascii="宋体" w:hAnsi="宋体" w:cs="宋体"/>
          <w:kern w:val="2"/>
          <w:sz w:val="21"/>
          <w:szCs w:val="21"/>
          <w:lang w:val="en-US" w:eastAsia="zh-CN" w:bidi="ar"/>
        </w:rPr>
        <w:t>谢老师 15158033477 （微信同号）</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宋体-简">
    <w:panose1 w:val="02010800040101010101"/>
    <w:charset w:val="86"/>
    <w:family w:val="auto"/>
    <w:pitch w:val="default"/>
    <w:sig w:usb0="00000001" w:usb1="080F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FFC393E"/>
    <w:multiLevelType w:val="multilevel"/>
    <w:tmpl w:val="9FFC393E"/>
    <w:lvl w:ilvl="0" w:tentative="0">
      <w:start w:val="1"/>
      <w:numFmt w:val="bullet"/>
      <w:lvlText w:val=""/>
      <w:lvlJc w:val="left"/>
      <w:pPr>
        <w:ind w:left="840" w:hanging="420"/>
      </w:pPr>
      <w:rPr>
        <w:rFonts w:hint="default" w:ascii="Wingdings" w:hAnsi="Wingdings" w:cs="Wingdings"/>
      </w:rPr>
    </w:lvl>
    <w:lvl w:ilvl="1" w:tentative="0">
      <w:start w:val="1"/>
      <w:numFmt w:val="bullet"/>
      <w:lvlText w:val=""/>
      <w:lvlJc w:val="left"/>
      <w:pPr>
        <w:ind w:left="1260" w:hanging="420"/>
      </w:pPr>
      <w:rPr>
        <w:rFonts w:hint="default" w:ascii="Wingdings" w:hAnsi="Wingdings" w:cs="Wingdings"/>
      </w:rPr>
    </w:lvl>
    <w:lvl w:ilvl="2" w:tentative="0">
      <w:start w:val="1"/>
      <w:numFmt w:val="bullet"/>
      <w:lvlText w:val=""/>
      <w:lvlJc w:val="left"/>
      <w:pPr>
        <w:ind w:left="1680" w:hanging="420"/>
      </w:pPr>
      <w:rPr>
        <w:rFonts w:hint="default" w:ascii="Wingdings" w:hAnsi="Wingdings" w:cs="Wingdings"/>
      </w:rPr>
    </w:lvl>
    <w:lvl w:ilvl="3" w:tentative="0">
      <w:start w:val="1"/>
      <w:numFmt w:val="bullet"/>
      <w:lvlText w:val=""/>
      <w:lvlJc w:val="left"/>
      <w:pPr>
        <w:ind w:left="2100" w:hanging="420"/>
      </w:pPr>
      <w:rPr>
        <w:rFonts w:hint="default" w:ascii="Wingdings" w:hAnsi="Wingdings" w:cs="Wingdings"/>
      </w:rPr>
    </w:lvl>
    <w:lvl w:ilvl="4" w:tentative="0">
      <w:start w:val="1"/>
      <w:numFmt w:val="bullet"/>
      <w:lvlText w:val=""/>
      <w:lvlJc w:val="left"/>
      <w:pPr>
        <w:ind w:left="2520" w:hanging="420"/>
      </w:pPr>
      <w:rPr>
        <w:rFonts w:hint="default" w:ascii="Wingdings" w:hAnsi="Wingdings" w:cs="Wingdings"/>
      </w:rPr>
    </w:lvl>
    <w:lvl w:ilvl="5" w:tentative="0">
      <w:start w:val="1"/>
      <w:numFmt w:val="bullet"/>
      <w:lvlText w:val=""/>
      <w:lvlJc w:val="left"/>
      <w:pPr>
        <w:ind w:left="2940" w:hanging="420"/>
      </w:pPr>
      <w:rPr>
        <w:rFonts w:hint="default" w:ascii="Wingdings" w:hAnsi="Wingdings" w:cs="Wingdings"/>
      </w:rPr>
    </w:lvl>
    <w:lvl w:ilvl="6" w:tentative="0">
      <w:start w:val="1"/>
      <w:numFmt w:val="bullet"/>
      <w:lvlText w:val=""/>
      <w:lvlJc w:val="left"/>
      <w:pPr>
        <w:ind w:left="3360" w:hanging="420"/>
      </w:pPr>
      <w:rPr>
        <w:rFonts w:hint="default" w:ascii="Wingdings" w:hAnsi="Wingdings" w:cs="Wingdings"/>
      </w:rPr>
    </w:lvl>
    <w:lvl w:ilvl="7" w:tentative="0">
      <w:start w:val="1"/>
      <w:numFmt w:val="bullet"/>
      <w:lvlText w:val=""/>
      <w:lvlJc w:val="left"/>
      <w:pPr>
        <w:ind w:left="3780" w:hanging="420"/>
      </w:pPr>
      <w:rPr>
        <w:rFonts w:hint="default" w:ascii="Wingdings" w:hAnsi="Wingdings" w:cs="Wingdings"/>
      </w:rPr>
    </w:lvl>
    <w:lvl w:ilvl="8" w:tentative="0">
      <w:start w:val="1"/>
      <w:numFmt w:val="bullet"/>
      <w:lvlText w:val=""/>
      <w:lvlJc w:val="left"/>
      <w:pPr>
        <w:ind w:left="4200" w:hanging="420"/>
      </w:pPr>
      <w:rPr>
        <w:rFonts w:hint="default" w:ascii="Wingdings" w:hAnsi="Wingdings" w:cs="Wingdings"/>
      </w:rPr>
    </w:lvl>
  </w:abstractNum>
  <w:abstractNum w:abstractNumId="1">
    <w:nsid w:val="13931E04"/>
    <w:multiLevelType w:val="multilevel"/>
    <w:tmpl w:val="13931E0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46834264"/>
    <w:multiLevelType w:val="multilevel"/>
    <w:tmpl w:val="468342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cs="Wingdings"/>
      </w:rPr>
    </w:lvl>
    <w:lvl w:ilvl="2" w:tentative="0">
      <w:start w:val="1"/>
      <w:numFmt w:val="bullet"/>
      <w:lvlText w:val=""/>
      <w:lvlJc w:val="left"/>
      <w:pPr>
        <w:ind w:left="1680" w:hanging="420"/>
      </w:pPr>
      <w:rPr>
        <w:rFonts w:hint="default" w:ascii="Wingdings" w:hAnsi="Wingdings" w:cs="Wingdings"/>
      </w:rPr>
    </w:lvl>
    <w:lvl w:ilvl="3" w:tentative="0">
      <w:start w:val="1"/>
      <w:numFmt w:val="bullet"/>
      <w:lvlText w:val=""/>
      <w:lvlJc w:val="left"/>
      <w:pPr>
        <w:ind w:left="2100" w:hanging="420"/>
      </w:pPr>
      <w:rPr>
        <w:rFonts w:hint="default" w:ascii="Wingdings" w:hAnsi="Wingdings" w:cs="Wingdings"/>
      </w:rPr>
    </w:lvl>
    <w:lvl w:ilvl="4" w:tentative="0">
      <w:start w:val="1"/>
      <w:numFmt w:val="bullet"/>
      <w:lvlText w:val=""/>
      <w:lvlJc w:val="left"/>
      <w:pPr>
        <w:ind w:left="2520" w:hanging="420"/>
      </w:pPr>
      <w:rPr>
        <w:rFonts w:hint="default" w:ascii="Wingdings" w:hAnsi="Wingdings" w:cs="Wingdings"/>
      </w:rPr>
    </w:lvl>
    <w:lvl w:ilvl="5" w:tentative="0">
      <w:start w:val="1"/>
      <w:numFmt w:val="bullet"/>
      <w:lvlText w:val=""/>
      <w:lvlJc w:val="left"/>
      <w:pPr>
        <w:ind w:left="2940" w:hanging="420"/>
      </w:pPr>
      <w:rPr>
        <w:rFonts w:hint="default" w:ascii="Wingdings" w:hAnsi="Wingdings" w:cs="Wingdings"/>
      </w:rPr>
    </w:lvl>
    <w:lvl w:ilvl="6" w:tentative="0">
      <w:start w:val="1"/>
      <w:numFmt w:val="bullet"/>
      <w:lvlText w:val=""/>
      <w:lvlJc w:val="left"/>
      <w:pPr>
        <w:ind w:left="3360" w:hanging="420"/>
      </w:pPr>
      <w:rPr>
        <w:rFonts w:hint="default" w:ascii="Wingdings" w:hAnsi="Wingdings" w:cs="Wingdings"/>
      </w:rPr>
    </w:lvl>
    <w:lvl w:ilvl="7" w:tentative="0">
      <w:start w:val="1"/>
      <w:numFmt w:val="bullet"/>
      <w:lvlText w:val=""/>
      <w:lvlJc w:val="left"/>
      <w:pPr>
        <w:ind w:left="3780" w:hanging="420"/>
      </w:pPr>
      <w:rPr>
        <w:rFonts w:hint="default" w:ascii="Wingdings" w:hAnsi="Wingdings" w:cs="Wingdings"/>
      </w:rPr>
    </w:lvl>
    <w:lvl w:ilvl="8" w:tentative="0">
      <w:start w:val="1"/>
      <w:numFmt w:val="bullet"/>
      <w:lvlText w:val=""/>
      <w:lvlJc w:val="left"/>
      <w:pPr>
        <w:ind w:left="4200" w:hanging="420"/>
      </w:pPr>
      <w:rPr>
        <w:rFonts w:hint="default" w:ascii="Wingdings" w:hAnsi="Wingdings" w:cs="Wingdings"/>
      </w:rPr>
    </w:lvl>
  </w:abstractNum>
  <w:abstractNum w:abstractNumId="3">
    <w:nsid w:val="61B36ACD"/>
    <w:multiLevelType w:val="multilevel"/>
    <w:tmpl w:val="61B36ACD"/>
    <w:lvl w:ilvl="0" w:tentative="0">
      <w:start w:val="1"/>
      <w:numFmt w:val="decimal"/>
      <w:lvlText w:val="%1）"/>
      <w:lvlJc w:val="left"/>
      <w:pPr>
        <w:ind w:left="570" w:hanging="360"/>
      </w:pPr>
      <w:rPr>
        <w:rFonts w:hint="default"/>
      </w:rPr>
    </w:lvl>
    <w:lvl w:ilvl="1" w:tentative="0">
      <w:start w:val="1"/>
      <w:numFmt w:val="lowerLetter"/>
      <w:lvlText w:val="%2)"/>
      <w:lvlJc w:val="left"/>
      <w:pPr>
        <w:ind w:left="1050" w:hanging="420"/>
      </w:pPr>
    </w:lvl>
    <w:lvl w:ilvl="2" w:tentative="0">
      <w:start w:val="1"/>
      <w:numFmt w:val="lowerRoman"/>
      <w:lvlText w:val="%3."/>
      <w:lvlJc w:val="right"/>
      <w:pPr>
        <w:ind w:left="1470" w:hanging="420"/>
      </w:pPr>
    </w:lvl>
    <w:lvl w:ilvl="3" w:tentative="0">
      <w:start w:val="1"/>
      <w:numFmt w:val="decimal"/>
      <w:lvlText w:val="%4."/>
      <w:lvlJc w:val="left"/>
      <w:pPr>
        <w:ind w:left="1890" w:hanging="420"/>
      </w:pPr>
    </w:lvl>
    <w:lvl w:ilvl="4" w:tentative="0">
      <w:start w:val="1"/>
      <w:numFmt w:val="lowerLetter"/>
      <w:lvlText w:val="%5)"/>
      <w:lvlJc w:val="left"/>
      <w:pPr>
        <w:ind w:left="2310" w:hanging="420"/>
      </w:pPr>
    </w:lvl>
    <w:lvl w:ilvl="5" w:tentative="0">
      <w:start w:val="1"/>
      <w:numFmt w:val="lowerRoman"/>
      <w:lvlText w:val="%6."/>
      <w:lvlJc w:val="right"/>
      <w:pPr>
        <w:ind w:left="2730" w:hanging="420"/>
      </w:pPr>
    </w:lvl>
    <w:lvl w:ilvl="6" w:tentative="0">
      <w:start w:val="1"/>
      <w:numFmt w:val="decimal"/>
      <w:lvlText w:val="%7."/>
      <w:lvlJc w:val="left"/>
      <w:pPr>
        <w:ind w:left="3150" w:hanging="420"/>
      </w:pPr>
    </w:lvl>
    <w:lvl w:ilvl="7" w:tentative="0">
      <w:start w:val="1"/>
      <w:numFmt w:val="lowerLetter"/>
      <w:lvlText w:val="%8)"/>
      <w:lvlJc w:val="left"/>
      <w:pPr>
        <w:ind w:left="3570" w:hanging="420"/>
      </w:pPr>
    </w:lvl>
    <w:lvl w:ilvl="8" w:tentative="0">
      <w:start w:val="1"/>
      <w:numFmt w:val="lowerRoman"/>
      <w:lvlText w:val="%9."/>
      <w:lvlJc w:val="right"/>
      <w:pPr>
        <w:ind w:left="3990" w:hanging="420"/>
      </w:p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FFF0F19"/>
    <w:multiLevelType w:val="multilevel"/>
    <w:tmpl w:val="7FFF0F19"/>
    <w:lvl w:ilvl="0" w:tentative="0">
      <w:start w:val="1"/>
      <w:numFmt w:val="decimal"/>
      <w:lvlText w:val="%1）"/>
      <w:lvlJc w:val="left"/>
      <w:pPr>
        <w:ind w:left="570" w:hanging="360"/>
      </w:pPr>
      <w:rPr>
        <w:rFonts w:hint="default" w:cs="Times New Roman" w:asciiTheme="minorAscii" w:hAnsiTheme="minorAscii"/>
        <w:b w:val="0"/>
        <w:bCs w:val="0"/>
      </w:rPr>
    </w:lvl>
    <w:lvl w:ilvl="1" w:tentative="0">
      <w:start w:val="1"/>
      <w:numFmt w:val="lowerLetter"/>
      <w:lvlText w:val="%2)"/>
      <w:lvlJc w:val="left"/>
      <w:pPr>
        <w:ind w:left="1050" w:hanging="420"/>
      </w:pPr>
    </w:lvl>
    <w:lvl w:ilvl="2" w:tentative="0">
      <w:start w:val="1"/>
      <w:numFmt w:val="lowerRoman"/>
      <w:lvlText w:val="%3."/>
      <w:lvlJc w:val="right"/>
      <w:pPr>
        <w:ind w:left="1470" w:hanging="420"/>
      </w:pPr>
    </w:lvl>
    <w:lvl w:ilvl="3" w:tentative="0">
      <w:start w:val="1"/>
      <w:numFmt w:val="decimal"/>
      <w:lvlText w:val="%4."/>
      <w:lvlJc w:val="left"/>
      <w:pPr>
        <w:ind w:left="1890" w:hanging="420"/>
      </w:pPr>
    </w:lvl>
    <w:lvl w:ilvl="4" w:tentative="0">
      <w:start w:val="1"/>
      <w:numFmt w:val="lowerLetter"/>
      <w:lvlText w:val="%5)"/>
      <w:lvlJc w:val="left"/>
      <w:pPr>
        <w:ind w:left="2310" w:hanging="420"/>
      </w:pPr>
    </w:lvl>
    <w:lvl w:ilvl="5" w:tentative="0">
      <w:start w:val="1"/>
      <w:numFmt w:val="lowerRoman"/>
      <w:lvlText w:val="%6."/>
      <w:lvlJc w:val="right"/>
      <w:pPr>
        <w:ind w:left="2730" w:hanging="420"/>
      </w:pPr>
    </w:lvl>
    <w:lvl w:ilvl="6" w:tentative="0">
      <w:start w:val="1"/>
      <w:numFmt w:val="decimal"/>
      <w:lvlText w:val="%7."/>
      <w:lvlJc w:val="left"/>
      <w:pPr>
        <w:ind w:left="3150" w:hanging="420"/>
      </w:pPr>
    </w:lvl>
    <w:lvl w:ilvl="7" w:tentative="0">
      <w:start w:val="1"/>
      <w:numFmt w:val="lowerLetter"/>
      <w:lvlText w:val="%8)"/>
      <w:lvlJc w:val="left"/>
      <w:pPr>
        <w:ind w:left="3570" w:hanging="420"/>
      </w:pPr>
    </w:lvl>
    <w:lvl w:ilvl="8" w:tentative="0">
      <w:start w:val="1"/>
      <w:numFmt w:val="lowerRoman"/>
      <w:lvlText w:val="%9."/>
      <w:lvlJc w:val="right"/>
      <w:pPr>
        <w:ind w:left="3990" w:hanging="420"/>
      </w:pPr>
    </w:lvl>
  </w:abstractNum>
  <w:num w:numId="1">
    <w:abstractNumId w:val="2"/>
  </w:num>
  <w:num w:numId="2">
    <w:abstractNumId w:val="1"/>
  </w:num>
  <w:num w:numId="3">
    <w:abstractNumId w:val="0"/>
  </w:num>
  <w:num w:numId="4">
    <w:abstractNumId w:val="4"/>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4"/>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NjMDA1OTUzM2Y5NDY5MTRjNzkzNDYwY2VhYzcwZjQifQ=="/>
  </w:docVars>
  <w:rsids>
    <w:rsidRoot w:val="00500A8F"/>
    <w:rsid w:val="00001149"/>
    <w:rsid w:val="000035D7"/>
    <w:rsid w:val="00010F31"/>
    <w:rsid w:val="00013BA1"/>
    <w:rsid w:val="000147FF"/>
    <w:rsid w:val="000169DD"/>
    <w:rsid w:val="00022AFD"/>
    <w:rsid w:val="000230BD"/>
    <w:rsid w:val="000236D2"/>
    <w:rsid w:val="00024C64"/>
    <w:rsid w:val="00025206"/>
    <w:rsid w:val="0003068E"/>
    <w:rsid w:val="00030A02"/>
    <w:rsid w:val="00031403"/>
    <w:rsid w:val="000362BD"/>
    <w:rsid w:val="000402B0"/>
    <w:rsid w:val="00041148"/>
    <w:rsid w:val="00041BDA"/>
    <w:rsid w:val="00044599"/>
    <w:rsid w:val="0005187E"/>
    <w:rsid w:val="000519A2"/>
    <w:rsid w:val="0005389A"/>
    <w:rsid w:val="00055729"/>
    <w:rsid w:val="0006181E"/>
    <w:rsid w:val="00065242"/>
    <w:rsid w:val="000675A7"/>
    <w:rsid w:val="000820F9"/>
    <w:rsid w:val="0009206E"/>
    <w:rsid w:val="000954F4"/>
    <w:rsid w:val="000A0A86"/>
    <w:rsid w:val="000A248D"/>
    <w:rsid w:val="000A2A22"/>
    <w:rsid w:val="000A4030"/>
    <w:rsid w:val="000A5251"/>
    <w:rsid w:val="000B1A29"/>
    <w:rsid w:val="000C2F7C"/>
    <w:rsid w:val="000C2FF5"/>
    <w:rsid w:val="000C3F5B"/>
    <w:rsid w:val="000C4E56"/>
    <w:rsid w:val="000C5C18"/>
    <w:rsid w:val="000C7F9A"/>
    <w:rsid w:val="000D2EEA"/>
    <w:rsid w:val="000E1209"/>
    <w:rsid w:val="000E180D"/>
    <w:rsid w:val="000F168E"/>
    <w:rsid w:val="000F6E7C"/>
    <w:rsid w:val="001013E1"/>
    <w:rsid w:val="0010196F"/>
    <w:rsid w:val="001051AF"/>
    <w:rsid w:val="00106BA3"/>
    <w:rsid w:val="00110B1F"/>
    <w:rsid w:val="00110EDA"/>
    <w:rsid w:val="0011231F"/>
    <w:rsid w:val="00112EFC"/>
    <w:rsid w:val="001131EA"/>
    <w:rsid w:val="00116EF3"/>
    <w:rsid w:val="00120A5E"/>
    <w:rsid w:val="0012340B"/>
    <w:rsid w:val="0012488E"/>
    <w:rsid w:val="00124B0D"/>
    <w:rsid w:val="00127FE8"/>
    <w:rsid w:val="00134011"/>
    <w:rsid w:val="00135F93"/>
    <w:rsid w:val="0013686A"/>
    <w:rsid w:val="00143E74"/>
    <w:rsid w:val="00146AB9"/>
    <w:rsid w:val="00151E96"/>
    <w:rsid w:val="00167799"/>
    <w:rsid w:val="00170451"/>
    <w:rsid w:val="001738F0"/>
    <w:rsid w:val="00176F21"/>
    <w:rsid w:val="00182E04"/>
    <w:rsid w:val="001834A2"/>
    <w:rsid w:val="00186190"/>
    <w:rsid w:val="001869B8"/>
    <w:rsid w:val="00192C0F"/>
    <w:rsid w:val="00196CB5"/>
    <w:rsid w:val="001A0C7A"/>
    <w:rsid w:val="001A281F"/>
    <w:rsid w:val="001A4E99"/>
    <w:rsid w:val="001A7D56"/>
    <w:rsid w:val="001B1369"/>
    <w:rsid w:val="001B1730"/>
    <w:rsid w:val="001B49B3"/>
    <w:rsid w:val="001C1A51"/>
    <w:rsid w:val="001C3481"/>
    <w:rsid w:val="001C6985"/>
    <w:rsid w:val="001D4042"/>
    <w:rsid w:val="001D4EF4"/>
    <w:rsid w:val="001E31D7"/>
    <w:rsid w:val="001E5D98"/>
    <w:rsid w:val="001E7571"/>
    <w:rsid w:val="001F00DB"/>
    <w:rsid w:val="001F5524"/>
    <w:rsid w:val="00202030"/>
    <w:rsid w:val="00203BFF"/>
    <w:rsid w:val="002133F2"/>
    <w:rsid w:val="0021711E"/>
    <w:rsid w:val="00220E2D"/>
    <w:rsid w:val="0022214B"/>
    <w:rsid w:val="0022260C"/>
    <w:rsid w:val="002274D9"/>
    <w:rsid w:val="00231B5A"/>
    <w:rsid w:val="00242260"/>
    <w:rsid w:val="002441C6"/>
    <w:rsid w:val="002449A1"/>
    <w:rsid w:val="00251642"/>
    <w:rsid w:val="00254885"/>
    <w:rsid w:val="00255140"/>
    <w:rsid w:val="00261406"/>
    <w:rsid w:val="00261C11"/>
    <w:rsid w:val="00271BCB"/>
    <w:rsid w:val="00275270"/>
    <w:rsid w:val="0028056A"/>
    <w:rsid w:val="002806E5"/>
    <w:rsid w:val="002852EE"/>
    <w:rsid w:val="0029179F"/>
    <w:rsid w:val="00292326"/>
    <w:rsid w:val="00295361"/>
    <w:rsid w:val="00296348"/>
    <w:rsid w:val="00297E1A"/>
    <w:rsid w:val="002A1734"/>
    <w:rsid w:val="002A402F"/>
    <w:rsid w:val="002B61DD"/>
    <w:rsid w:val="002B7076"/>
    <w:rsid w:val="002C2028"/>
    <w:rsid w:val="002C229B"/>
    <w:rsid w:val="002C27D4"/>
    <w:rsid w:val="002C571A"/>
    <w:rsid w:val="002C6AEB"/>
    <w:rsid w:val="002C722D"/>
    <w:rsid w:val="002D04D0"/>
    <w:rsid w:val="002D76B2"/>
    <w:rsid w:val="002E0E9B"/>
    <w:rsid w:val="002E1476"/>
    <w:rsid w:val="002E3299"/>
    <w:rsid w:val="002E4985"/>
    <w:rsid w:val="002E64CC"/>
    <w:rsid w:val="002F1A53"/>
    <w:rsid w:val="002F314E"/>
    <w:rsid w:val="002F3568"/>
    <w:rsid w:val="002F7AB9"/>
    <w:rsid w:val="0030157A"/>
    <w:rsid w:val="00302995"/>
    <w:rsid w:val="00303D3D"/>
    <w:rsid w:val="0031712B"/>
    <w:rsid w:val="00321717"/>
    <w:rsid w:val="00321D5F"/>
    <w:rsid w:val="00333C15"/>
    <w:rsid w:val="00334538"/>
    <w:rsid w:val="003354A1"/>
    <w:rsid w:val="003423E0"/>
    <w:rsid w:val="00342D9D"/>
    <w:rsid w:val="00342E7E"/>
    <w:rsid w:val="003643BE"/>
    <w:rsid w:val="0037277F"/>
    <w:rsid w:val="003738EA"/>
    <w:rsid w:val="00375491"/>
    <w:rsid w:val="003822A8"/>
    <w:rsid w:val="00383DCC"/>
    <w:rsid w:val="00386A4E"/>
    <w:rsid w:val="00386C51"/>
    <w:rsid w:val="00387362"/>
    <w:rsid w:val="00390FCA"/>
    <w:rsid w:val="00394A95"/>
    <w:rsid w:val="00396306"/>
    <w:rsid w:val="00397742"/>
    <w:rsid w:val="003B4151"/>
    <w:rsid w:val="003B669C"/>
    <w:rsid w:val="003B786E"/>
    <w:rsid w:val="003C6A2D"/>
    <w:rsid w:val="003C6EF7"/>
    <w:rsid w:val="003D0F7B"/>
    <w:rsid w:val="003D0FE9"/>
    <w:rsid w:val="003D2BCE"/>
    <w:rsid w:val="003D4037"/>
    <w:rsid w:val="003D4529"/>
    <w:rsid w:val="003D4B46"/>
    <w:rsid w:val="003D5F48"/>
    <w:rsid w:val="003E01B3"/>
    <w:rsid w:val="003E3199"/>
    <w:rsid w:val="003F050A"/>
    <w:rsid w:val="003F059B"/>
    <w:rsid w:val="003F4EDA"/>
    <w:rsid w:val="003F50D1"/>
    <w:rsid w:val="003F5F88"/>
    <w:rsid w:val="003F73EF"/>
    <w:rsid w:val="00404963"/>
    <w:rsid w:val="0041273F"/>
    <w:rsid w:val="0042039B"/>
    <w:rsid w:val="00426325"/>
    <w:rsid w:val="00430381"/>
    <w:rsid w:val="00437101"/>
    <w:rsid w:val="00437A33"/>
    <w:rsid w:val="00437B77"/>
    <w:rsid w:val="004421B1"/>
    <w:rsid w:val="00442AE1"/>
    <w:rsid w:val="004469A3"/>
    <w:rsid w:val="004472FC"/>
    <w:rsid w:val="0045270B"/>
    <w:rsid w:val="00454C45"/>
    <w:rsid w:val="004624BE"/>
    <w:rsid w:val="00465A92"/>
    <w:rsid w:val="004674CE"/>
    <w:rsid w:val="004679CE"/>
    <w:rsid w:val="00470270"/>
    <w:rsid w:val="00471CBF"/>
    <w:rsid w:val="00481273"/>
    <w:rsid w:val="00485AD1"/>
    <w:rsid w:val="004932B6"/>
    <w:rsid w:val="004946E0"/>
    <w:rsid w:val="00495E6D"/>
    <w:rsid w:val="004A1602"/>
    <w:rsid w:val="004A51A8"/>
    <w:rsid w:val="004B3073"/>
    <w:rsid w:val="004B4D89"/>
    <w:rsid w:val="004B516E"/>
    <w:rsid w:val="004C0E26"/>
    <w:rsid w:val="004C343D"/>
    <w:rsid w:val="004C5277"/>
    <w:rsid w:val="004C6632"/>
    <w:rsid w:val="004D3884"/>
    <w:rsid w:val="004D498F"/>
    <w:rsid w:val="004D5BBA"/>
    <w:rsid w:val="004E0748"/>
    <w:rsid w:val="004E728E"/>
    <w:rsid w:val="004F0AAB"/>
    <w:rsid w:val="004F743F"/>
    <w:rsid w:val="004F7C1B"/>
    <w:rsid w:val="00500A8F"/>
    <w:rsid w:val="00504529"/>
    <w:rsid w:val="005060F9"/>
    <w:rsid w:val="00510599"/>
    <w:rsid w:val="00512BAE"/>
    <w:rsid w:val="005167D4"/>
    <w:rsid w:val="00520C0E"/>
    <w:rsid w:val="00522EAE"/>
    <w:rsid w:val="005250F2"/>
    <w:rsid w:val="00525703"/>
    <w:rsid w:val="005326B5"/>
    <w:rsid w:val="005339BB"/>
    <w:rsid w:val="00536F45"/>
    <w:rsid w:val="00537EE6"/>
    <w:rsid w:val="00547E75"/>
    <w:rsid w:val="0055315D"/>
    <w:rsid w:val="00555016"/>
    <w:rsid w:val="00556212"/>
    <w:rsid w:val="00563F7F"/>
    <w:rsid w:val="0057138A"/>
    <w:rsid w:val="00572B6E"/>
    <w:rsid w:val="00573C15"/>
    <w:rsid w:val="0057494B"/>
    <w:rsid w:val="005762B0"/>
    <w:rsid w:val="00584716"/>
    <w:rsid w:val="005849E3"/>
    <w:rsid w:val="00584E4F"/>
    <w:rsid w:val="00584E6C"/>
    <w:rsid w:val="00586D6C"/>
    <w:rsid w:val="00587D18"/>
    <w:rsid w:val="00596D1A"/>
    <w:rsid w:val="005A31F5"/>
    <w:rsid w:val="005A65C8"/>
    <w:rsid w:val="005B69C2"/>
    <w:rsid w:val="005C27A1"/>
    <w:rsid w:val="005C43F0"/>
    <w:rsid w:val="005C7CC0"/>
    <w:rsid w:val="005D0683"/>
    <w:rsid w:val="005E5A41"/>
    <w:rsid w:val="005E674A"/>
    <w:rsid w:val="005E6E17"/>
    <w:rsid w:val="005F6112"/>
    <w:rsid w:val="00606AA2"/>
    <w:rsid w:val="00606C4F"/>
    <w:rsid w:val="00615CF7"/>
    <w:rsid w:val="00617A76"/>
    <w:rsid w:val="00621ED0"/>
    <w:rsid w:val="00622238"/>
    <w:rsid w:val="00624494"/>
    <w:rsid w:val="00624BB2"/>
    <w:rsid w:val="00632329"/>
    <w:rsid w:val="00637AD1"/>
    <w:rsid w:val="006421C2"/>
    <w:rsid w:val="006452B3"/>
    <w:rsid w:val="0066295A"/>
    <w:rsid w:val="00663035"/>
    <w:rsid w:val="00664055"/>
    <w:rsid w:val="00666CF9"/>
    <w:rsid w:val="00667457"/>
    <w:rsid w:val="00667A61"/>
    <w:rsid w:val="00670ED6"/>
    <w:rsid w:val="0067541F"/>
    <w:rsid w:val="00682105"/>
    <w:rsid w:val="006858D5"/>
    <w:rsid w:val="00687DBB"/>
    <w:rsid w:val="00696B1C"/>
    <w:rsid w:val="006A2B5F"/>
    <w:rsid w:val="006A439F"/>
    <w:rsid w:val="006A6A07"/>
    <w:rsid w:val="006A72B8"/>
    <w:rsid w:val="006B1E37"/>
    <w:rsid w:val="006C2070"/>
    <w:rsid w:val="006D5B15"/>
    <w:rsid w:val="006D642C"/>
    <w:rsid w:val="006F6895"/>
    <w:rsid w:val="00700EA9"/>
    <w:rsid w:val="0070255A"/>
    <w:rsid w:val="00705BEF"/>
    <w:rsid w:val="00706179"/>
    <w:rsid w:val="007113DD"/>
    <w:rsid w:val="00713EF9"/>
    <w:rsid w:val="0071430B"/>
    <w:rsid w:val="00720659"/>
    <w:rsid w:val="0072201D"/>
    <w:rsid w:val="007243E9"/>
    <w:rsid w:val="00730B61"/>
    <w:rsid w:val="00733292"/>
    <w:rsid w:val="007423FD"/>
    <w:rsid w:val="0076199E"/>
    <w:rsid w:val="007619AD"/>
    <w:rsid w:val="00762330"/>
    <w:rsid w:val="007640E0"/>
    <w:rsid w:val="007652B1"/>
    <w:rsid w:val="0076777F"/>
    <w:rsid w:val="00770616"/>
    <w:rsid w:val="00772E22"/>
    <w:rsid w:val="00775505"/>
    <w:rsid w:val="00776AE1"/>
    <w:rsid w:val="0078010F"/>
    <w:rsid w:val="00785C31"/>
    <w:rsid w:val="007970A2"/>
    <w:rsid w:val="007A01B4"/>
    <w:rsid w:val="007A03BE"/>
    <w:rsid w:val="007A07E5"/>
    <w:rsid w:val="007A385D"/>
    <w:rsid w:val="007A3E79"/>
    <w:rsid w:val="007A7362"/>
    <w:rsid w:val="007B5A17"/>
    <w:rsid w:val="007B7729"/>
    <w:rsid w:val="007C66DE"/>
    <w:rsid w:val="007D0768"/>
    <w:rsid w:val="007D224F"/>
    <w:rsid w:val="007D6B8F"/>
    <w:rsid w:val="007E0C8A"/>
    <w:rsid w:val="007E156F"/>
    <w:rsid w:val="007E2ACE"/>
    <w:rsid w:val="007E3816"/>
    <w:rsid w:val="007F262A"/>
    <w:rsid w:val="007F5700"/>
    <w:rsid w:val="00802548"/>
    <w:rsid w:val="00802957"/>
    <w:rsid w:val="008122CA"/>
    <w:rsid w:val="00814AA6"/>
    <w:rsid w:val="00823ADD"/>
    <w:rsid w:val="008267EE"/>
    <w:rsid w:val="0083050D"/>
    <w:rsid w:val="00832E9B"/>
    <w:rsid w:val="0083786A"/>
    <w:rsid w:val="00840178"/>
    <w:rsid w:val="0084297C"/>
    <w:rsid w:val="008432ED"/>
    <w:rsid w:val="00843F7D"/>
    <w:rsid w:val="008450F3"/>
    <w:rsid w:val="0086227D"/>
    <w:rsid w:val="00863FEE"/>
    <w:rsid w:val="008653E0"/>
    <w:rsid w:val="00865CF9"/>
    <w:rsid w:val="00866C18"/>
    <w:rsid w:val="00867B69"/>
    <w:rsid w:val="0088500C"/>
    <w:rsid w:val="0089014A"/>
    <w:rsid w:val="008902CF"/>
    <w:rsid w:val="008966E9"/>
    <w:rsid w:val="008A252D"/>
    <w:rsid w:val="008B4A3B"/>
    <w:rsid w:val="008B56E5"/>
    <w:rsid w:val="008C1F77"/>
    <w:rsid w:val="008C53F5"/>
    <w:rsid w:val="008D3CFE"/>
    <w:rsid w:val="008D5E6C"/>
    <w:rsid w:val="008D7F16"/>
    <w:rsid w:val="008E1E1E"/>
    <w:rsid w:val="008E4534"/>
    <w:rsid w:val="008E54DB"/>
    <w:rsid w:val="008F1045"/>
    <w:rsid w:val="008F171A"/>
    <w:rsid w:val="008F7734"/>
    <w:rsid w:val="009018E4"/>
    <w:rsid w:val="00903BED"/>
    <w:rsid w:val="00905613"/>
    <w:rsid w:val="00905BF1"/>
    <w:rsid w:val="00910970"/>
    <w:rsid w:val="00913572"/>
    <w:rsid w:val="009171E7"/>
    <w:rsid w:val="00917A3B"/>
    <w:rsid w:val="0092087F"/>
    <w:rsid w:val="0092377F"/>
    <w:rsid w:val="00930DF7"/>
    <w:rsid w:val="00936821"/>
    <w:rsid w:val="0094276A"/>
    <w:rsid w:val="00942C75"/>
    <w:rsid w:val="009466E4"/>
    <w:rsid w:val="0095092B"/>
    <w:rsid w:val="00951195"/>
    <w:rsid w:val="00952045"/>
    <w:rsid w:val="00952BA5"/>
    <w:rsid w:val="009554FB"/>
    <w:rsid w:val="00957EEC"/>
    <w:rsid w:val="009609B5"/>
    <w:rsid w:val="00963696"/>
    <w:rsid w:val="009642E6"/>
    <w:rsid w:val="009645E2"/>
    <w:rsid w:val="00965CCC"/>
    <w:rsid w:val="00972BCD"/>
    <w:rsid w:val="0097304E"/>
    <w:rsid w:val="0097647D"/>
    <w:rsid w:val="00983752"/>
    <w:rsid w:val="00983EF6"/>
    <w:rsid w:val="00990647"/>
    <w:rsid w:val="0099101F"/>
    <w:rsid w:val="009959F3"/>
    <w:rsid w:val="00996091"/>
    <w:rsid w:val="009A11C1"/>
    <w:rsid w:val="009A16FA"/>
    <w:rsid w:val="009A1CFD"/>
    <w:rsid w:val="009A27F7"/>
    <w:rsid w:val="009A292D"/>
    <w:rsid w:val="009A4CAF"/>
    <w:rsid w:val="009A69B5"/>
    <w:rsid w:val="009A6B36"/>
    <w:rsid w:val="009B0D73"/>
    <w:rsid w:val="009B1848"/>
    <w:rsid w:val="009B3167"/>
    <w:rsid w:val="009B682A"/>
    <w:rsid w:val="009C020C"/>
    <w:rsid w:val="009C17A4"/>
    <w:rsid w:val="009C35A3"/>
    <w:rsid w:val="009C5D67"/>
    <w:rsid w:val="009C7A2D"/>
    <w:rsid w:val="009C7CE4"/>
    <w:rsid w:val="009E4A3B"/>
    <w:rsid w:val="009F0653"/>
    <w:rsid w:val="009F7788"/>
    <w:rsid w:val="009F7FCB"/>
    <w:rsid w:val="00A00B17"/>
    <w:rsid w:val="00A03165"/>
    <w:rsid w:val="00A1042E"/>
    <w:rsid w:val="00A15965"/>
    <w:rsid w:val="00A1794D"/>
    <w:rsid w:val="00A207E1"/>
    <w:rsid w:val="00A220C6"/>
    <w:rsid w:val="00A2358C"/>
    <w:rsid w:val="00A2663A"/>
    <w:rsid w:val="00A309B6"/>
    <w:rsid w:val="00A31C85"/>
    <w:rsid w:val="00A32C2E"/>
    <w:rsid w:val="00A33A9E"/>
    <w:rsid w:val="00A41AEC"/>
    <w:rsid w:val="00A5437F"/>
    <w:rsid w:val="00A623DF"/>
    <w:rsid w:val="00A67A48"/>
    <w:rsid w:val="00A67B5E"/>
    <w:rsid w:val="00A72E16"/>
    <w:rsid w:val="00A76003"/>
    <w:rsid w:val="00A76D78"/>
    <w:rsid w:val="00A82ED7"/>
    <w:rsid w:val="00A83140"/>
    <w:rsid w:val="00A843DA"/>
    <w:rsid w:val="00A84830"/>
    <w:rsid w:val="00A90B22"/>
    <w:rsid w:val="00AA2334"/>
    <w:rsid w:val="00AA4DC4"/>
    <w:rsid w:val="00AB05C6"/>
    <w:rsid w:val="00AB66D7"/>
    <w:rsid w:val="00AC266D"/>
    <w:rsid w:val="00AC32C6"/>
    <w:rsid w:val="00AC36F0"/>
    <w:rsid w:val="00AD7BA1"/>
    <w:rsid w:val="00AE7DD0"/>
    <w:rsid w:val="00AF5247"/>
    <w:rsid w:val="00AF78C6"/>
    <w:rsid w:val="00AF7CB4"/>
    <w:rsid w:val="00B00961"/>
    <w:rsid w:val="00B12237"/>
    <w:rsid w:val="00B12438"/>
    <w:rsid w:val="00B12F3C"/>
    <w:rsid w:val="00B24FF7"/>
    <w:rsid w:val="00B2543C"/>
    <w:rsid w:val="00B26192"/>
    <w:rsid w:val="00B27AAC"/>
    <w:rsid w:val="00B40A47"/>
    <w:rsid w:val="00B40A66"/>
    <w:rsid w:val="00B50CF4"/>
    <w:rsid w:val="00B57B39"/>
    <w:rsid w:val="00B6632A"/>
    <w:rsid w:val="00B67C18"/>
    <w:rsid w:val="00B74F9C"/>
    <w:rsid w:val="00B76725"/>
    <w:rsid w:val="00B801E0"/>
    <w:rsid w:val="00B83422"/>
    <w:rsid w:val="00B841C1"/>
    <w:rsid w:val="00B8765A"/>
    <w:rsid w:val="00B955B3"/>
    <w:rsid w:val="00BA15F6"/>
    <w:rsid w:val="00BA32D8"/>
    <w:rsid w:val="00BA4420"/>
    <w:rsid w:val="00BB03D0"/>
    <w:rsid w:val="00BB11A8"/>
    <w:rsid w:val="00BB2026"/>
    <w:rsid w:val="00BC3B43"/>
    <w:rsid w:val="00BC5535"/>
    <w:rsid w:val="00BC7E20"/>
    <w:rsid w:val="00BD670A"/>
    <w:rsid w:val="00BE02A7"/>
    <w:rsid w:val="00BE2788"/>
    <w:rsid w:val="00BE6F4C"/>
    <w:rsid w:val="00BE7E70"/>
    <w:rsid w:val="00BF460C"/>
    <w:rsid w:val="00BF5F9C"/>
    <w:rsid w:val="00C02F99"/>
    <w:rsid w:val="00C03778"/>
    <w:rsid w:val="00C05D8E"/>
    <w:rsid w:val="00C06B20"/>
    <w:rsid w:val="00C06CBE"/>
    <w:rsid w:val="00C07791"/>
    <w:rsid w:val="00C11863"/>
    <w:rsid w:val="00C123C3"/>
    <w:rsid w:val="00C126DF"/>
    <w:rsid w:val="00C15DBB"/>
    <w:rsid w:val="00C22071"/>
    <w:rsid w:val="00C25B78"/>
    <w:rsid w:val="00C2641C"/>
    <w:rsid w:val="00C444EA"/>
    <w:rsid w:val="00C453CE"/>
    <w:rsid w:val="00C50DF8"/>
    <w:rsid w:val="00C5114A"/>
    <w:rsid w:val="00C55BB5"/>
    <w:rsid w:val="00C56242"/>
    <w:rsid w:val="00C642A4"/>
    <w:rsid w:val="00C64953"/>
    <w:rsid w:val="00C65992"/>
    <w:rsid w:val="00C745E3"/>
    <w:rsid w:val="00C75C2E"/>
    <w:rsid w:val="00C766EF"/>
    <w:rsid w:val="00C773FC"/>
    <w:rsid w:val="00C807AA"/>
    <w:rsid w:val="00C80EE6"/>
    <w:rsid w:val="00C817A7"/>
    <w:rsid w:val="00C84AD6"/>
    <w:rsid w:val="00C861B2"/>
    <w:rsid w:val="00CA1D86"/>
    <w:rsid w:val="00CA222B"/>
    <w:rsid w:val="00CA2A8B"/>
    <w:rsid w:val="00CA65E9"/>
    <w:rsid w:val="00CB0018"/>
    <w:rsid w:val="00CB4339"/>
    <w:rsid w:val="00CB6A55"/>
    <w:rsid w:val="00CC06D4"/>
    <w:rsid w:val="00CC1890"/>
    <w:rsid w:val="00CC480B"/>
    <w:rsid w:val="00CC530F"/>
    <w:rsid w:val="00CC6F76"/>
    <w:rsid w:val="00CC72C5"/>
    <w:rsid w:val="00CC7310"/>
    <w:rsid w:val="00CD332E"/>
    <w:rsid w:val="00CD41C2"/>
    <w:rsid w:val="00CD4E6A"/>
    <w:rsid w:val="00CD5A34"/>
    <w:rsid w:val="00CE06FC"/>
    <w:rsid w:val="00CE4335"/>
    <w:rsid w:val="00D02906"/>
    <w:rsid w:val="00D03331"/>
    <w:rsid w:val="00D071AB"/>
    <w:rsid w:val="00D073EA"/>
    <w:rsid w:val="00D12776"/>
    <w:rsid w:val="00D2092D"/>
    <w:rsid w:val="00D31AFE"/>
    <w:rsid w:val="00D332D6"/>
    <w:rsid w:val="00D346FC"/>
    <w:rsid w:val="00D35444"/>
    <w:rsid w:val="00D3691D"/>
    <w:rsid w:val="00D371C4"/>
    <w:rsid w:val="00D44063"/>
    <w:rsid w:val="00D44541"/>
    <w:rsid w:val="00D50E81"/>
    <w:rsid w:val="00D634D8"/>
    <w:rsid w:val="00D63C2D"/>
    <w:rsid w:val="00D651FF"/>
    <w:rsid w:val="00D71DEB"/>
    <w:rsid w:val="00D73882"/>
    <w:rsid w:val="00D80609"/>
    <w:rsid w:val="00D82BB6"/>
    <w:rsid w:val="00DA08E9"/>
    <w:rsid w:val="00DA100A"/>
    <w:rsid w:val="00DA19D1"/>
    <w:rsid w:val="00DA25AD"/>
    <w:rsid w:val="00DA73E5"/>
    <w:rsid w:val="00DB0090"/>
    <w:rsid w:val="00DB1679"/>
    <w:rsid w:val="00DB335D"/>
    <w:rsid w:val="00DB462A"/>
    <w:rsid w:val="00DC2F1C"/>
    <w:rsid w:val="00DC2F84"/>
    <w:rsid w:val="00DC4BA2"/>
    <w:rsid w:val="00DC57F3"/>
    <w:rsid w:val="00DD4C8D"/>
    <w:rsid w:val="00DD7FB4"/>
    <w:rsid w:val="00DE3A6C"/>
    <w:rsid w:val="00DE78E8"/>
    <w:rsid w:val="00DE7BD3"/>
    <w:rsid w:val="00DF1C7E"/>
    <w:rsid w:val="00DF4AB0"/>
    <w:rsid w:val="00DF66EE"/>
    <w:rsid w:val="00E00371"/>
    <w:rsid w:val="00E07A31"/>
    <w:rsid w:val="00E17346"/>
    <w:rsid w:val="00E23047"/>
    <w:rsid w:val="00E23270"/>
    <w:rsid w:val="00E309FD"/>
    <w:rsid w:val="00E403D4"/>
    <w:rsid w:val="00E41AAF"/>
    <w:rsid w:val="00E50150"/>
    <w:rsid w:val="00E5049F"/>
    <w:rsid w:val="00E61308"/>
    <w:rsid w:val="00E61E70"/>
    <w:rsid w:val="00E67E38"/>
    <w:rsid w:val="00E76995"/>
    <w:rsid w:val="00E80E43"/>
    <w:rsid w:val="00E8311C"/>
    <w:rsid w:val="00E87A04"/>
    <w:rsid w:val="00E922B4"/>
    <w:rsid w:val="00E97970"/>
    <w:rsid w:val="00EA30DA"/>
    <w:rsid w:val="00EA4003"/>
    <w:rsid w:val="00EB0151"/>
    <w:rsid w:val="00EB7ED2"/>
    <w:rsid w:val="00EC43C8"/>
    <w:rsid w:val="00ED3F02"/>
    <w:rsid w:val="00ED457C"/>
    <w:rsid w:val="00EE0B92"/>
    <w:rsid w:val="00EE0F0E"/>
    <w:rsid w:val="00EE68D2"/>
    <w:rsid w:val="00EF14B7"/>
    <w:rsid w:val="00EF44AD"/>
    <w:rsid w:val="00F011DD"/>
    <w:rsid w:val="00F014F8"/>
    <w:rsid w:val="00F057A1"/>
    <w:rsid w:val="00F13937"/>
    <w:rsid w:val="00F162EF"/>
    <w:rsid w:val="00F17267"/>
    <w:rsid w:val="00F23387"/>
    <w:rsid w:val="00F27587"/>
    <w:rsid w:val="00F307F9"/>
    <w:rsid w:val="00F3131F"/>
    <w:rsid w:val="00F32538"/>
    <w:rsid w:val="00F34A00"/>
    <w:rsid w:val="00F34D93"/>
    <w:rsid w:val="00F50728"/>
    <w:rsid w:val="00F62AEB"/>
    <w:rsid w:val="00F66A6D"/>
    <w:rsid w:val="00F72010"/>
    <w:rsid w:val="00F76428"/>
    <w:rsid w:val="00F77798"/>
    <w:rsid w:val="00F778F0"/>
    <w:rsid w:val="00F77B4D"/>
    <w:rsid w:val="00F820F7"/>
    <w:rsid w:val="00F832EB"/>
    <w:rsid w:val="00F83A44"/>
    <w:rsid w:val="00F85C22"/>
    <w:rsid w:val="00F86B12"/>
    <w:rsid w:val="00F87AC6"/>
    <w:rsid w:val="00F979AC"/>
    <w:rsid w:val="00FA1DC1"/>
    <w:rsid w:val="00FA6353"/>
    <w:rsid w:val="00FB32DE"/>
    <w:rsid w:val="00FB7A50"/>
    <w:rsid w:val="00FC0DF5"/>
    <w:rsid w:val="00FC3697"/>
    <w:rsid w:val="00FC44B5"/>
    <w:rsid w:val="00FC6127"/>
    <w:rsid w:val="00FC7A4D"/>
    <w:rsid w:val="00FD08A0"/>
    <w:rsid w:val="00FD2E42"/>
    <w:rsid w:val="00FD4AA6"/>
    <w:rsid w:val="00FD55B2"/>
    <w:rsid w:val="00FE2B9E"/>
    <w:rsid w:val="00FE6555"/>
    <w:rsid w:val="00FE6AA0"/>
    <w:rsid w:val="00FF13BC"/>
    <w:rsid w:val="00FF51E1"/>
    <w:rsid w:val="01230966"/>
    <w:rsid w:val="01BE4759"/>
    <w:rsid w:val="07EF826E"/>
    <w:rsid w:val="0B6F57A1"/>
    <w:rsid w:val="0EB144CD"/>
    <w:rsid w:val="10FE5437"/>
    <w:rsid w:val="117E90B9"/>
    <w:rsid w:val="12DD5E6D"/>
    <w:rsid w:val="143D6C27"/>
    <w:rsid w:val="16BB012A"/>
    <w:rsid w:val="170193F2"/>
    <w:rsid w:val="175F0F9E"/>
    <w:rsid w:val="18177AA9"/>
    <w:rsid w:val="187C4934"/>
    <w:rsid w:val="1EEBDBB8"/>
    <w:rsid w:val="1F617639"/>
    <w:rsid w:val="23A611D8"/>
    <w:rsid w:val="253442BA"/>
    <w:rsid w:val="278B188D"/>
    <w:rsid w:val="27FE4CE4"/>
    <w:rsid w:val="29F3506D"/>
    <w:rsid w:val="2B037A3C"/>
    <w:rsid w:val="2B9056E6"/>
    <w:rsid w:val="2E5E1B67"/>
    <w:rsid w:val="2FFC873F"/>
    <w:rsid w:val="32F469A7"/>
    <w:rsid w:val="337F21AD"/>
    <w:rsid w:val="33A23B0B"/>
    <w:rsid w:val="3697705D"/>
    <w:rsid w:val="370C2528"/>
    <w:rsid w:val="37DF28B3"/>
    <w:rsid w:val="37F8F5B2"/>
    <w:rsid w:val="380A4574"/>
    <w:rsid w:val="38905E46"/>
    <w:rsid w:val="3BEE5142"/>
    <w:rsid w:val="3C6C6FE8"/>
    <w:rsid w:val="3D8E3307"/>
    <w:rsid w:val="3ED7E381"/>
    <w:rsid w:val="3EF9445A"/>
    <w:rsid w:val="3FFBB5B1"/>
    <w:rsid w:val="3FFE0823"/>
    <w:rsid w:val="448029C6"/>
    <w:rsid w:val="4663199C"/>
    <w:rsid w:val="471267FE"/>
    <w:rsid w:val="4B19CC96"/>
    <w:rsid w:val="4CCB5DAD"/>
    <w:rsid w:val="4EB7CAA5"/>
    <w:rsid w:val="51C30BE7"/>
    <w:rsid w:val="51DA72E6"/>
    <w:rsid w:val="53B7D7FD"/>
    <w:rsid w:val="54420BCB"/>
    <w:rsid w:val="597EEB00"/>
    <w:rsid w:val="5A913141"/>
    <w:rsid w:val="5B3FE251"/>
    <w:rsid w:val="5B5332F0"/>
    <w:rsid w:val="5B77AA20"/>
    <w:rsid w:val="5C6857E1"/>
    <w:rsid w:val="5DBB689C"/>
    <w:rsid w:val="5E7F0F86"/>
    <w:rsid w:val="5E9FC397"/>
    <w:rsid w:val="5EBD3670"/>
    <w:rsid w:val="5ECFB61D"/>
    <w:rsid w:val="5EF6C81C"/>
    <w:rsid w:val="5F15B920"/>
    <w:rsid w:val="5FDE9217"/>
    <w:rsid w:val="5FDF4265"/>
    <w:rsid w:val="64DF3916"/>
    <w:rsid w:val="64EE0941"/>
    <w:rsid w:val="67F7812F"/>
    <w:rsid w:val="6B3110EF"/>
    <w:rsid w:val="6BBFB126"/>
    <w:rsid w:val="6C79BF73"/>
    <w:rsid w:val="6CF775EA"/>
    <w:rsid w:val="6D3F5614"/>
    <w:rsid w:val="6FEF117A"/>
    <w:rsid w:val="6FFFFCE2"/>
    <w:rsid w:val="72166A6D"/>
    <w:rsid w:val="73678B2D"/>
    <w:rsid w:val="73A38675"/>
    <w:rsid w:val="73FF05D6"/>
    <w:rsid w:val="750346DF"/>
    <w:rsid w:val="76E71A1A"/>
    <w:rsid w:val="76FA639B"/>
    <w:rsid w:val="76FB8E7F"/>
    <w:rsid w:val="773D5E5D"/>
    <w:rsid w:val="77C79EDE"/>
    <w:rsid w:val="77DFF87E"/>
    <w:rsid w:val="77ED3071"/>
    <w:rsid w:val="797BAEAF"/>
    <w:rsid w:val="7A7B9317"/>
    <w:rsid w:val="7AC1ED62"/>
    <w:rsid w:val="7B7747AF"/>
    <w:rsid w:val="7BC79124"/>
    <w:rsid w:val="7BFD4CE0"/>
    <w:rsid w:val="7BFF9751"/>
    <w:rsid w:val="7C4644AC"/>
    <w:rsid w:val="7CADC2F4"/>
    <w:rsid w:val="7D1775D2"/>
    <w:rsid w:val="7D53877F"/>
    <w:rsid w:val="7D57534E"/>
    <w:rsid w:val="7D7F4D13"/>
    <w:rsid w:val="7DC3E268"/>
    <w:rsid w:val="7DDEA748"/>
    <w:rsid w:val="7DEFE565"/>
    <w:rsid w:val="7DF76782"/>
    <w:rsid w:val="7DFF1070"/>
    <w:rsid w:val="7DFF582A"/>
    <w:rsid w:val="7E1B7177"/>
    <w:rsid w:val="7E1CBEEB"/>
    <w:rsid w:val="7E7E1F16"/>
    <w:rsid w:val="7EFF4042"/>
    <w:rsid w:val="7F124915"/>
    <w:rsid w:val="7F19B619"/>
    <w:rsid w:val="7F4D462D"/>
    <w:rsid w:val="7F7B9D8B"/>
    <w:rsid w:val="7FDB65C1"/>
    <w:rsid w:val="7FDFFCDE"/>
    <w:rsid w:val="7FE9DACA"/>
    <w:rsid w:val="7FEB65A4"/>
    <w:rsid w:val="7FED4A27"/>
    <w:rsid w:val="7FEF4CEB"/>
    <w:rsid w:val="7FEF51A5"/>
    <w:rsid w:val="7FF5479F"/>
    <w:rsid w:val="7FF7193C"/>
    <w:rsid w:val="7FF73C1C"/>
    <w:rsid w:val="7FF8D797"/>
    <w:rsid w:val="7FFF2F70"/>
    <w:rsid w:val="83FE43CA"/>
    <w:rsid w:val="8DF73424"/>
    <w:rsid w:val="8EDB6162"/>
    <w:rsid w:val="8FF779D1"/>
    <w:rsid w:val="92EB9C81"/>
    <w:rsid w:val="9DFF37D6"/>
    <w:rsid w:val="A1F75639"/>
    <w:rsid w:val="ABE79006"/>
    <w:rsid w:val="AD49CE24"/>
    <w:rsid w:val="AFBB4F08"/>
    <w:rsid w:val="B86F5818"/>
    <w:rsid w:val="BD57EA63"/>
    <w:rsid w:val="BDA9ED1D"/>
    <w:rsid w:val="BDFB682A"/>
    <w:rsid w:val="BEBA9CCE"/>
    <w:rsid w:val="BECC73C5"/>
    <w:rsid w:val="BFBD4D67"/>
    <w:rsid w:val="C3FF0C2D"/>
    <w:rsid w:val="CDED5EBE"/>
    <w:rsid w:val="D5C96C14"/>
    <w:rsid w:val="D8EFCA3D"/>
    <w:rsid w:val="DD1DAA4A"/>
    <w:rsid w:val="DDF48C74"/>
    <w:rsid w:val="DF673E82"/>
    <w:rsid w:val="DF77E795"/>
    <w:rsid w:val="DFEFE391"/>
    <w:rsid w:val="DFF9660A"/>
    <w:rsid w:val="DFFF198F"/>
    <w:rsid w:val="E3ABDC24"/>
    <w:rsid w:val="E6EB23B3"/>
    <w:rsid w:val="E7FD9471"/>
    <w:rsid w:val="E7FF0AD1"/>
    <w:rsid w:val="E9FB8DC7"/>
    <w:rsid w:val="EB7F222D"/>
    <w:rsid w:val="EDE56491"/>
    <w:rsid w:val="EEF950FF"/>
    <w:rsid w:val="EF7F06DD"/>
    <w:rsid w:val="EFF6F646"/>
    <w:rsid w:val="F3FFC89F"/>
    <w:rsid w:val="F5E5ABCE"/>
    <w:rsid w:val="F677838B"/>
    <w:rsid w:val="F7ABE979"/>
    <w:rsid w:val="F7BF43BC"/>
    <w:rsid w:val="F7DF7E49"/>
    <w:rsid w:val="F87FD37D"/>
    <w:rsid w:val="F8B3340E"/>
    <w:rsid w:val="FA3D8A55"/>
    <w:rsid w:val="FA97EA91"/>
    <w:rsid w:val="FAF92880"/>
    <w:rsid w:val="FB3FF5BE"/>
    <w:rsid w:val="FBB6B244"/>
    <w:rsid w:val="FBBD3DD1"/>
    <w:rsid w:val="FBDB0F71"/>
    <w:rsid w:val="FBF97BB9"/>
    <w:rsid w:val="FC7FC2C4"/>
    <w:rsid w:val="FCDF2C8A"/>
    <w:rsid w:val="FD6EC4A6"/>
    <w:rsid w:val="FDAEFEB8"/>
    <w:rsid w:val="FDFD54BD"/>
    <w:rsid w:val="FE76D0C7"/>
    <w:rsid w:val="FEB65311"/>
    <w:rsid w:val="FF9FFD8B"/>
    <w:rsid w:val="FFCFAF9D"/>
    <w:rsid w:val="FFDF4638"/>
    <w:rsid w:val="FFEA04EC"/>
    <w:rsid w:val="FFFE58E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unhideWhenUsed="0" w:uiPriority="0" w:semiHidden="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uiPriority="0" w:name="Body Text"/>
    <w:lsdException w:qFormat="1"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1">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3">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4">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5">
    <w:name w:val="Balloon Text"/>
    <w:basedOn w:val="1"/>
    <w:semiHidden/>
    <w:qFormat/>
    <w:uiPriority w:val="0"/>
    <w:rPr>
      <w:sz w:val="18"/>
      <w:szCs w:val="18"/>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qFormat/>
    <w:uiPriority w:val="0"/>
    <w:rPr>
      <w:b/>
      <w:bCs/>
    </w:rPr>
  </w:style>
  <w:style w:type="character" w:styleId="13">
    <w:name w:val="Hyperlink"/>
    <w:qFormat/>
    <w:uiPriority w:val="0"/>
    <w:rPr>
      <w:color w:val="0068B7"/>
      <w:u w:val="none"/>
    </w:rPr>
  </w:style>
  <w:style w:type="character" w:customStyle="1" w:styleId="14">
    <w:name w:val="141"/>
    <w:qFormat/>
    <w:uiPriority w:val="0"/>
    <w:rPr>
      <w:sz w:val="21"/>
      <w:szCs w:val="21"/>
    </w:rPr>
  </w:style>
  <w:style w:type="character" w:customStyle="1" w:styleId="15">
    <w:name w:val="ztag pre"/>
    <w:basedOn w:val="11"/>
    <w:qFormat/>
    <w:uiPriority w:val="0"/>
  </w:style>
  <w:style w:type="character" w:customStyle="1" w:styleId="16">
    <w:name w:val="已访问的超链接1"/>
    <w:qFormat/>
    <w:uiPriority w:val="0"/>
    <w:rPr>
      <w:color w:val="800080"/>
      <w:u w:val="single"/>
    </w:rPr>
  </w:style>
  <w:style w:type="paragraph" w:customStyle="1" w:styleId="17">
    <w:name w:val="List Paragraph"/>
    <w:basedOn w:val="1"/>
    <w:qFormat/>
    <w:uiPriority w:val="34"/>
    <w:pPr>
      <w:ind w:firstLine="420" w:firstLineChars="200"/>
    </w:pPr>
  </w:style>
  <w:style w:type="paragraph" w:customStyle="1" w:styleId="18">
    <w:name w:val="x_msonormal"/>
    <w:basedOn w:val="1"/>
    <w:qFormat/>
    <w:uiPriority w:val="99"/>
    <w:pPr>
      <w:spacing w:after="0" w:line="240" w:lineRule="auto"/>
    </w:pPr>
    <w:rPr>
      <w:rFonts w:ascii="Calibri" w:hAnsi="Calibri" w:eastAsia="Calibri" w:cs="Calibri"/>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Company>Microsoft</Company>
  <Pages>4</Pages>
  <Words>1645</Words>
  <Characters>1890</Characters>
  <Lines>1</Lines>
  <Paragraphs>1</Paragraphs>
  <TotalTime>0</TotalTime>
  <ScaleCrop>false</ScaleCrop>
  <LinksUpToDate>false</LinksUpToDate>
  <CharactersWithSpaces>1913</CharactersWithSpaces>
  <Application>WPS Office_6.2.2.8394_F1E327BC-269C-435d-A152-05C5408002CA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2020-05-22T13:27:00Z</dcterms:created>
  <dc:creator>全美国际教育协会</dc:creator>
  <cp:lastModifiedBy>Sophia谢绍群</cp:lastModifiedBy>
  <cp:lastPrinted>2012-01-15T08:54:00Z</cp:lastPrinted>
  <dcterms:modified xsi:type="dcterms:W3CDTF">2025-10-16T19:35:42Z</dcterms:modified>
  <dc:title>加州大学河滨分校短期访学项目</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2052-6.2.2.8394</vt:lpwstr>
  </property>
  <property fmtid="{D5CDD505-2E9C-101B-9397-08002B2CF9AE}" pid="3" name="ICV">
    <vt:lpwstr>ED439BDA35994E45AB104AD30CE51A4C</vt:lpwstr>
  </property>
  <property fmtid="{D5CDD505-2E9C-101B-9397-08002B2CF9AE}" pid="4" name="KSOTemplateDocerSaveRecord">
    <vt:lpwstr>eyJoZGlkIjoiZjFmZWIzNDg2MmIzZjExOTIzMmViNTBmYTMwYTk0ZWYiLCJ1c2VySWQiOiIyMjkxNjQ1NTIifQ==</vt:lpwstr>
  </property>
</Properties>
</file>